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32D57D" w14:textId="77777777" w:rsidR="00282680" w:rsidRPr="00521CF5" w:rsidRDefault="00901D5D" w:rsidP="004A31D8">
      <w:pPr>
        <w:pStyle w:val="InfoKontaktseite"/>
      </w:pPr>
      <w:r w:rsidRPr="00064547">
        <w:t>Press release</w:t>
      </w:r>
    </w:p>
    <w:bookmarkStart w:id="0" w:name="Untertitel"/>
    <w:p w14:paraId="7B34F798" w14:textId="77777777" w:rsidR="00CE71C0" w:rsidRDefault="00CE71C0" w:rsidP="00064547">
      <w:pPr>
        <w:pStyle w:val="Linie"/>
      </w:pPr>
      <w:r w:rsidRPr="00335617">
        <w:rPr>
          <w:noProof/>
          <w:lang w:eastAsia="de-DE"/>
        </w:rPr>
        <mc:AlternateContent>
          <mc:Choice Requires="wps">
            <w:drawing>
              <wp:inline distT="0" distB="0" distL="0" distR="0" wp14:anchorId="5CD58BC4" wp14:editId="075FB3ED">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http://schemas.openxmlformats.org/drawingml/2006/main">
            <w:pict>
              <v:line id="Gerade Verbindung 11" style="visibility:visible;mso-wrap-style:square;mso-left-percent:-10001;mso-top-percent:-10001;mso-position-horizontal:absolute;mso-position-horizontal-relative:char;mso-position-vertical:absolute;mso-position-vertical-relative:line;mso-left-percent:-10001;mso-top-percent:-10001" o:spid="_x0000_s1026"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from="0,0" to="388.35pt,0" w14:anchorId="45CE4CD3">
                <v:stroke joinstyle="miter"/>
                <w10:anchorlock/>
              </v:line>
            </w:pict>
          </mc:Fallback>
        </mc:AlternateContent>
      </w:r>
    </w:p>
    <w:bookmarkEnd w:id="0"/>
    <w:p w14:paraId="10B30B88" w14:textId="42524779" w:rsidR="00CE6C34" w:rsidRPr="001E3187" w:rsidRDefault="00F87E8B" w:rsidP="00CE6C34">
      <w:pPr>
        <w:pStyle w:val="Dachzeile"/>
        <w:rPr>
          <w:lang w:val="en-US"/>
        </w:rPr>
      </w:pPr>
      <w:r w:rsidRPr="001E3187">
        <w:rPr>
          <w:lang w:val="en-US"/>
        </w:rPr>
        <w:t>Understanding and utilizing production data</w:t>
      </w:r>
      <w:r w:rsidR="00200FF0">
        <w:rPr>
          <w:lang w:val="en-US"/>
        </w:rPr>
        <w:t xml:space="preserve"> – </w:t>
      </w:r>
      <w:r w:rsidRPr="001E3187">
        <w:rPr>
          <w:lang w:val="en-US"/>
        </w:rPr>
        <w:t xml:space="preserve">even without </w:t>
      </w:r>
      <w:r w:rsidR="00200FF0">
        <w:rPr>
          <w:lang w:val="en-US"/>
        </w:rPr>
        <w:t>IT</w:t>
      </w:r>
      <w:r w:rsidRPr="001E3187">
        <w:rPr>
          <w:lang w:val="en-US"/>
        </w:rPr>
        <w:t xml:space="preserve"> expertise</w:t>
      </w:r>
    </w:p>
    <w:p w14:paraId="3FCE1934" w14:textId="270DC236" w:rsidR="00CE6C34" w:rsidRPr="001E3187" w:rsidRDefault="00CE6C34" w:rsidP="008A7251">
      <w:pPr>
        <w:pStyle w:val="Titel-Subline"/>
        <w:rPr>
          <w:lang w:val="en-US"/>
        </w:rPr>
      </w:pPr>
      <w:r w:rsidRPr="001E3187">
        <w:rPr>
          <w:lang w:val="en-US"/>
        </w:rPr>
        <w:br/>
      </w:r>
      <w:proofErr w:type="spellStart"/>
      <w:r w:rsidR="008A7251" w:rsidRPr="001E3187">
        <w:rPr>
          <w:lang w:val="en-US"/>
        </w:rPr>
        <w:t>iTAC.MA.Suite</w:t>
      </w:r>
      <w:proofErr w:type="spellEnd"/>
      <w:r w:rsidR="008A7251" w:rsidRPr="001E3187">
        <w:rPr>
          <w:lang w:val="en-US"/>
        </w:rPr>
        <w:t xml:space="preserve">: </w:t>
      </w:r>
      <w:r w:rsidR="008A7251" w:rsidRPr="001E3187">
        <w:rPr>
          <w:lang w:val="en-US"/>
        </w:rPr>
        <w:br/>
        <w:t>Real-time analyses for smart production</w:t>
      </w:r>
    </w:p>
    <w:p w14:paraId="4614E993" w14:textId="67B70AD8" w:rsidR="00022CC1" w:rsidRPr="001E3187" w:rsidRDefault="00CE6C34" w:rsidP="00022CC1">
      <w:pPr>
        <w:pStyle w:val="Flietext"/>
        <w:rPr>
          <w:rStyle w:val="Kommentarzeichen"/>
          <w:lang w:val="en-US"/>
        </w:rPr>
      </w:pPr>
      <w:r w:rsidRPr="001E3187">
        <w:rPr>
          <w:rStyle w:val="Fettung"/>
          <w:szCs w:val="22"/>
          <w:lang w:val="en-US"/>
        </w:rPr>
        <w:t xml:space="preserve">Montabaur, </w:t>
      </w:r>
      <w:r w:rsidR="00787B5D" w:rsidRPr="001E3187">
        <w:rPr>
          <w:rStyle w:val="Fettung"/>
          <w:szCs w:val="22"/>
          <w:lang w:val="en-US"/>
        </w:rPr>
        <w:t>September</w:t>
      </w:r>
      <w:r w:rsidRPr="001E3187">
        <w:rPr>
          <w:rStyle w:val="Fettung"/>
          <w:szCs w:val="22"/>
          <w:lang w:val="en-US"/>
        </w:rPr>
        <w:t xml:space="preserve"> </w:t>
      </w:r>
      <w:r w:rsidR="004A31D8">
        <w:rPr>
          <w:rStyle w:val="Fettung"/>
          <w:szCs w:val="22"/>
          <w:lang w:val="en-US"/>
        </w:rPr>
        <w:t>25</w:t>
      </w:r>
      <w:r w:rsidRPr="001E3187">
        <w:rPr>
          <w:rStyle w:val="Fettung"/>
          <w:szCs w:val="22"/>
          <w:lang w:val="en-US"/>
        </w:rPr>
        <w:t>,</w:t>
      </w:r>
      <w:r w:rsidR="007404A2" w:rsidRPr="001E3187">
        <w:rPr>
          <w:rStyle w:val="Fettung"/>
          <w:szCs w:val="22"/>
          <w:lang w:val="en-US"/>
        </w:rPr>
        <w:t xml:space="preserve"> 2025 </w:t>
      </w:r>
      <w:r w:rsidRPr="001E3187">
        <w:rPr>
          <w:rStyle w:val="Fettung"/>
          <w:szCs w:val="22"/>
          <w:lang w:val="en-US"/>
        </w:rPr>
        <w:t xml:space="preserve">– </w:t>
      </w:r>
      <w:proofErr w:type="spellStart"/>
      <w:r w:rsidR="0031500F" w:rsidRPr="001E3187">
        <w:rPr>
          <w:rFonts w:asciiTheme="majorHAnsi" w:eastAsia="Times New Roman" w:hAnsiTheme="majorHAnsi" w:cstheme="majorBidi"/>
          <w:b/>
          <w:bCs/>
          <w:color w:val="auto"/>
          <w:szCs w:val="22"/>
          <w:lang w:val="en-US" w:eastAsia="de-DE"/>
        </w:rPr>
        <w:t>iTAC</w:t>
      </w:r>
      <w:proofErr w:type="spellEnd"/>
      <w:r w:rsidR="0031500F" w:rsidRPr="001E3187">
        <w:rPr>
          <w:rFonts w:asciiTheme="majorHAnsi" w:eastAsia="Times New Roman" w:hAnsiTheme="majorHAnsi" w:cstheme="majorBidi"/>
          <w:b/>
          <w:bCs/>
          <w:color w:val="auto"/>
          <w:szCs w:val="22"/>
          <w:lang w:val="en-US" w:eastAsia="de-DE"/>
        </w:rPr>
        <w:t xml:space="preserve"> Software AG is </w:t>
      </w:r>
      <w:proofErr w:type="gramStart"/>
      <w:r w:rsidR="0031500F" w:rsidRPr="001E3187">
        <w:rPr>
          <w:rFonts w:asciiTheme="majorHAnsi" w:eastAsia="Times New Roman" w:hAnsiTheme="majorHAnsi" w:cstheme="majorBidi"/>
          <w:b/>
          <w:bCs/>
          <w:color w:val="auto"/>
          <w:szCs w:val="22"/>
          <w:lang w:val="en-US" w:eastAsia="de-DE"/>
        </w:rPr>
        <w:t>opening up</w:t>
      </w:r>
      <w:proofErr w:type="gramEnd"/>
      <w:r w:rsidR="0031500F" w:rsidRPr="001E3187">
        <w:rPr>
          <w:rFonts w:asciiTheme="majorHAnsi" w:eastAsia="Times New Roman" w:hAnsiTheme="majorHAnsi" w:cstheme="majorBidi"/>
          <w:b/>
          <w:bCs/>
          <w:color w:val="auto"/>
          <w:szCs w:val="22"/>
          <w:lang w:val="en-US" w:eastAsia="de-DE"/>
        </w:rPr>
        <w:t xml:space="preserve"> </w:t>
      </w:r>
      <w:r w:rsidR="008A7251" w:rsidRPr="001E3187">
        <w:rPr>
          <w:rFonts w:asciiTheme="majorHAnsi" w:eastAsia="Times New Roman" w:hAnsiTheme="majorHAnsi" w:cstheme="majorBidi"/>
          <w:b/>
          <w:bCs/>
          <w:color w:val="auto"/>
          <w:szCs w:val="22"/>
          <w:lang w:val="en-US" w:eastAsia="de-DE"/>
        </w:rPr>
        <w:t xml:space="preserve">new perspectives </w:t>
      </w:r>
      <w:r w:rsidR="0031500F" w:rsidRPr="001E3187">
        <w:rPr>
          <w:rFonts w:asciiTheme="majorHAnsi" w:eastAsia="Times New Roman" w:hAnsiTheme="majorHAnsi" w:cstheme="majorBidi"/>
          <w:b/>
          <w:bCs/>
          <w:color w:val="auto"/>
          <w:szCs w:val="22"/>
          <w:lang w:val="en-US" w:eastAsia="de-DE"/>
        </w:rPr>
        <w:t xml:space="preserve">for the manufacturing industry </w:t>
      </w:r>
      <w:r w:rsidR="008A7251" w:rsidRPr="001E3187">
        <w:rPr>
          <w:rFonts w:asciiTheme="majorHAnsi" w:eastAsia="Times New Roman" w:hAnsiTheme="majorHAnsi" w:cstheme="majorBidi"/>
          <w:b/>
          <w:bCs/>
          <w:color w:val="auto"/>
          <w:szCs w:val="22"/>
          <w:lang w:val="en-US" w:eastAsia="de-DE"/>
        </w:rPr>
        <w:t xml:space="preserve">to monitor and sustainably optimize </w:t>
      </w:r>
      <w:r w:rsidR="0020204B" w:rsidRPr="001E3187">
        <w:rPr>
          <w:rFonts w:asciiTheme="majorHAnsi" w:eastAsia="Times New Roman" w:hAnsiTheme="majorHAnsi" w:cstheme="majorBidi"/>
          <w:b/>
          <w:bCs/>
          <w:color w:val="auto"/>
          <w:szCs w:val="22"/>
          <w:lang w:val="en-US" w:eastAsia="de-DE"/>
        </w:rPr>
        <w:t xml:space="preserve">processes at </w:t>
      </w:r>
      <w:r w:rsidR="008A7251" w:rsidRPr="001E3187">
        <w:rPr>
          <w:rFonts w:asciiTheme="majorHAnsi" w:eastAsia="Times New Roman" w:hAnsiTheme="majorHAnsi" w:cstheme="majorBidi"/>
          <w:b/>
          <w:bCs/>
          <w:color w:val="auto"/>
          <w:szCs w:val="22"/>
          <w:lang w:val="en-US" w:eastAsia="de-DE"/>
        </w:rPr>
        <w:t xml:space="preserve">the machine, line, and plant level based on data. With </w:t>
      </w:r>
      <w:proofErr w:type="spellStart"/>
      <w:r w:rsidR="008A7251" w:rsidRPr="001E3187">
        <w:rPr>
          <w:rFonts w:asciiTheme="majorHAnsi" w:eastAsia="Times New Roman" w:hAnsiTheme="majorHAnsi" w:cstheme="majorBidi"/>
          <w:b/>
          <w:bCs/>
          <w:color w:val="auto"/>
          <w:szCs w:val="22"/>
          <w:lang w:val="en-US" w:eastAsia="de-DE"/>
        </w:rPr>
        <w:t>iTAC.MA.Suite</w:t>
      </w:r>
      <w:proofErr w:type="spellEnd"/>
      <w:r w:rsidR="008A7251" w:rsidRPr="001E3187">
        <w:rPr>
          <w:rFonts w:asciiTheme="majorHAnsi" w:eastAsia="Times New Roman" w:hAnsiTheme="majorHAnsi" w:cstheme="majorBidi"/>
          <w:b/>
          <w:bCs/>
          <w:color w:val="auto"/>
          <w:szCs w:val="22"/>
          <w:lang w:val="en-US" w:eastAsia="de-DE"/>
        </w:rPr>
        <w:t xml:space="preserve">, </w:t>
      </w:r>
      <w:r w:rsidR="0031500F" w:rsidRPr="001E3187">
        <w:rPr>
          <w:rFonts w:asciiTheme="majorHAnsi" w:eastAsia="Times New Roman" w:hAnsiTheme="majorHAnsi" w:cstheme="majorBidi"/>
          <w:b/>
          <w:bCs/>
          <w:color w:val="auto"/>
          <w:szCs w:val="22"/>
          <w:lang w:val="en-US" w:eastAsia="de-DE"/>
        </w:rPr>
        <w:t xml:space="preserve">the MES/MOM provider </w:t>
      </w:r>
      <w:r w:rsidR="00AD57E6" w:rsidRPr="001E3187">
        <w:rPr>
          <w:rFonts w:asciiTheme="majorHAnsi" w:eastAsia="Times New Roman" w:hAnsiTheme="majorHAnsi" w:cstheme="majorBidi"/>
          <w:b/>
          <w:bCs/>
          <w:color w:val="auto"/>
          <w:szCs w:val="22"/>
          <w:lang w:val="en-US" w:eastAsia="de-DE"/>
        </w:rPr>
        <w:t xml:space="preserve">has </w:t>
      </w:r>
      <w:r w:rsidR="008A7251" w:rsidRPr="001E3187">
        <w:rPr>
          <w:rFonts w:asciiTheme="majorHAnsi" w:eastAsia="Times New Roman" w:hAnsiTheme="majorHAnsi" w:cstheme="majorBidi"/>
          <w:b/>
          <w:bCs/>
          <w:color w:val="auto"/>
          <w:szCs w:val="22"/>
          <w:lang w:val="en-US" w:eastAsia="de-DE"/>
        </w:rPr>
        <w:t xml:space="preserve">developed </w:t>
      </w:r>
      <w:r w:rsidR="001E3187">
        <w:rPr>
          <w:rFonts w:asciiTheme="majorHAnsi" w:eastAsia="Times New Roman" w:hAnsiTheme="majorHAnsi" w:cstheme="majorBidi"/>
          <w:b/>
          <w:bCs/>
          <w:color w:val="auto"/>
          <w:szCs w:val="22"/>
          <w:lang w:val="en-US" w:eastAsia="de-DE"/>
        </w:rPr>
        <w:t xml:space="preserve">a </w:t>
      </w:r>
      <w:r w:rsidR="0057161F" w:rsidRPr="001E3187">
        <w:rPr>
          <w:rFonts w:asciiTheme="majorHAnsi" w:eastAsia="Times New Roman" w:hAnsiTheme="majorHAnsi" w:cstheme="majorBidi"/>
          <w:b/>
          <w:bCs/>
          <w:color w:val="auto"/>
          <w:szCs w:val="22"/>
          <w:lang w:val="en-US" w:eastAsia="de-DE"/>
        </w:rPr>
        <w:t xml:space="preserve">software </w:t>
      </w:r>
      <w:r w:rsidR="008A7251" w:rsidRPr="001E3187">
        <w:rPr>
          <w:rFonts w:asciiTheme="majorHAnsi" w:eastAsia="Times New Roman" w:hAnsiTheme="majorHAnsi" w:cstheme="majorBidi"/>
          <w:b/>
          <w:bCs/>
          <w:color w:val="auto"/>
          <w:szCs w:val="22"/>
          <w:lang w:val="en-US" w:eastAsia="de-DE"/>
        </w:rPr>
        <w:t xml:space="preserve">that enables both real-time evaluations and in-depth </w:t>
      </w:r>
      <w:r w:rsidR="001E3187">
        <w:rPr>
          <w:rFonts w:asciiTheme="majorHAnsi" w:eastAsia="Times New Roman" w:hAnsiTheme="majorHAnsi" w:cstheme="majorBidi"/>
          <w:b/>
          <w:bCs/>
          <w:color w:val="auto"/>
          <w:szCs w:val="22"/>
          <w:lang w:val="en-US" w:eastAsia="de-DE"/>
        </w:rPr>
        <w:t>insights into</w:t>
      </w:r>
      <w:r w:rsidR="008A7251" w:rsidRPr="001E3187">
        <w:rPr>
          <w:rFonts w:asciiTheme="majorHAnsi" w:eastAsia="Times New Roman" w:hAnsiTheme="majorHAnsi" w:cstheme="majorBidi"/>
          <w:b/>
          <w:bCs/>
          <w:color w:val="auto"/>
          <w:szCs w:val="22"/>
          <w:lang w:val="en-US" w:eastAsia="de-DE"/>
        </w:rPr>
        <w:t xml:space="preserve"> production data. </w:t>
      </w:r>
      <w:r w:rsidR="006E2832" w:rsidRPr="001E3187">
        <w:rPr>
          <w:rFonts w:asciiTheme="majorHAnsi" w:eastAsia="Times New Roman" w:hAnsiTheme="majorHAnsi" w:cstheme="majorBidi"/>
          <w:b/>
          <w:bCs/>
          <w:color w:val="auto"/>
          <w:szCs w:val="22"/>
          <w:lang w:val="en-US" w:eastAsia="de-DE"/>
        </w:rPr>
        <w:t xml:space="preserve">Depending on </w:t>
      </w:r>
      <w:r w:rsidR="00921030" w:rsidRPr="001E3187">
        <w:rPr>
          <w:rFonts w:asciiTheme="majorHAnsi" w:eastAsia="Times New Roman" w:hAnsiTheme="majorHAnsi" w:cstheme="majorBidi"/>
          <w:b/>
          <w:bCs/>
          <w:color w:val="auto"/>
          <w:szCs w:val="22"/>
          <w:lang w:val="en-US" w:eastAsia="de-DE"/>
        </w:rPr>
        <w:t xml:space="preserve">the configuration, </w:t>
      </w:r>
      <w:r w:rsidR="008A7251" w:rsidRPr="001E3187">
        <w:rPr>
          <w:rFonts w:asciiTheme="majorHAnsi" w:eastAsia="Times New Roman" w:hAnsiTheme="majorHAnsi" w:cstheme="majorBidi"/>
          <w:b/>
          <w:bCs/>
          <w:color w:val="auto"/>
          <w:szCs w:val="22"/>
          <w:lang w:val="en-US" w:eastAsia="de-DE"/>
        </w:rPr>
        <w:t>the solution is aimed at</w:t>
      </w:r>
      <w:r w:rsidR="00473D1B" w:rsidRPr="001E3187">
        <w:rPr>
          <w:rFonts w:asciiTheme="majorHAnsi" w:eastAsia="Times New Roman" w:hAnsiTheme="majorHAnsi" w:cstheme="majorBidi"/>
          <w:b/>
          <w:bCs/>
          <w:color w:val="auto"/>
          <w:szCs w:val="22"/>
          <w:lang w:val="en-US" w:eastAsia="de-DE"/>
        </w:rPr>
        <w:t xml:space="preserve"> both </w:t>
      </w:r>
      <w:r w:rsidR="008A7251" w:rsidRPr="001E3187">
        <w:rPr>
          <w:rFonts w:asciiTheme="majorHAnsi" w:eastAsia="Times New Roman" w:hAnsiTheme="majorHAnsi" w:cstheme="majorBidi"/>
          <w:b/>
          <w:bCs/>
          <w:color w:val="auto"/>
          <w:szCs w:val="22"/>
          <w:lang w:val="en-US" w:eastAsia="de-DE"/>
        </w:rPr>
        <w:t xml:space="preserve">technical experts </w:t>
      </w:r>
      <w:r w:rsidR="00473D1B" w:rsidRPr="001E3187">
        <w:rPr>
          <w:rFonts w:asciiTheme="majorHAnsi" w:eastAsia="Times New Roman" w:hAnsiTheme="majorHAnsi" w:cstheme="majorBidi"/>
          <w:b/>
          <w:bCs/>
          <w:color w:val="auto"/>
          <w:szCs w:val="22"/>
          <w:lang w:val="en-US" w:eastAsia="de-DE"/>
        </w:rPr>
        <w:t>and</w:t>
      </w:r>
      <w:r w:rsidR="008A7251" w:rsidRPr="001E3187">
        <w:rPr>
          <w:rFonts w:asciiTheme="majorHAnsi" w:eastAsia="Times New Roman" w:hAnsiTheme="majorHAnsi" w:cstheme="majorBidi"/>
          <w:b/>
          <w:bCs/>
          <w:color w:val="auto"/>
          <w:szCs w:val="22"/>
          <w:lang w:val="en-US" w:eastAsia="de-DE"/>
        </w:rPr>
        <w:t xml:space="preserve"> specialist users without comprehensive IT know-how. </w:t>
      </w:r>
      <w:r w:rsidR="0031500F" w:rsidRPr="001E3187">
        <w:rPr>
          <w:rFonts w:asciiTheme="majorHAnsi" w:eastAsia="Times New Roman" w:hAnsiTheme="majorHAnsi" w:cstheme="majorBidi"/>
          <w:b/>
          <w:bCs/>
          <w:color w:val="auto"/>
          <w:szCs w:val="22"/>
          <w:lang w:val="en-US" w:eastAsia="de-DE"/>
        </w:rPr>
        <w:t xml:space="preserve">It </w:t>
      </w:r>
      <w:r w:rsidR="0056258D" w:rsidRPr="001E3187">
        <w:rPr>
          <w:rFonts w:asciiTheme="majorHAnsi" w:eastAsia="Times New Roman" w:hAnsiTheme="majorHAnsi" w:cstheme="majorBidi"/>
          <w:b/>
          <w:bCs/>
          <w:color w:val="auto"/>
          <w:szCs w:val="22"/>
          <w:lang w:val="en-US" w:eastAsia="de-DE"/>
        </w:rPr>
        <w:t xml:space="preserve">can </w:t>
      </w:r>
      <w:r w:rsidR="00251916" w:rsidRPr="001E3187">
        <w:rPr>
          <w:rFonts w:asciiTheme="majorHAnsi" w:eastAsia="Times New Roman" w:hAnsiTheme="majorHAnsi" w:cstheme="majorBidi"/>
          <w:b/>
          <w:bCs/>
          <w:color w:val="auto"/>
          <w:szCs w:val="22"/>
          <w:lang w:val="en-US" w:eastAsia="de-DE"/>
        </w:rPr>
        <w:t xml:space="preserve">be </w:t>
      </w:r>
      <w:r w:rsidR="0031500F" w:rsidRPr="001E3187">
        <w:rPr>
          <w:rFonts w:asciiTheme="majorHAnsi" w:eastAsia="Times New Roman" w:hAnsiTheme="majorHAnsi" w:cstheme="majorBidi"/>
          <w:b/>
          <w:bCs/>
          <w:color w:val="auto"/>
          <w:szCs w:val="22"/>
          <w:lang w:val="en-US" w:eastAsia="de-DE"/>
        </w:rPr>
        <w:t xml:space="preserve">used as a stand-alone solution or </w:t>
      </w:r>
      <w:r w:rsidR="0056258D" w:rsidRPr="001E3187">
        <w:rPr>
          <w:rFonts w:asciiTheme="majorHAnsi" w:eastAsia="Times New Roman" w:hAnsiTheme="majorHAnsi" w:cstheme="majorBidi"/>
          <w:b/>
          <w:bCs/>
          <w:color w:val="auto"/>
          <w:szCs w:val="22"/>
          <w:lang w:val="en-US" w:eastAsia="de-DE"/>
        </w:rPr>
        <w:t>seamlessly integrated into existing production management systems such as the iTAC.MOM.Suite.</w:t>
      </w:r>
    </w:p>
    <w:p w14:paraId="126AD042" w14:textId="041F7695" w:rsidR="0056258D" w:rsidRPr="001E3187" w:rsidRDefault="0056258D" w:rsidP="00022CC1">
      <w:pPr>
        <w:pStyle w:val="Flietext"/>
        <w:rPr>
          <w:rFonts w:ascii="Arial" w:hAnsi="Arial" w:cs="Arial"/>
          <w:bCs/>
          <w:lang w:val="en-US"/>
        </w:rPr>
      </w:pPr>
    </w:p>
    <w:p w14:paraId="70742D8F" w14:textId="23768085" w:rsidR="0031500F" w:rsidRPr="00723016" w:rsidRDefault="0031500F" w:rsidP="008A7251">
      <w:pPr>
        <w:pStyle w:val="Flietext"/>
        <w:rPr>
          <w:rFonts w:ascii="Arial" w:hAnsi="Arial" w:cs="Arial"/>
          <w:szCs w:val="22"/>
          <w:lang w:val="en-US"/>
        </w:rPr>
      </w:pPr>
      <w:r w:rsidRPr="001E3187">
        <w:rPr>
          <w:rFonts w:ascii="Arial" w:hAnsi="Arial" w:cs="Arial"/>
          <w:szCs w:val="22"/>
          <w:lang w:val="en-US"/>
        </w:rPr>
        <w:t>"In any production environment, it is essential to continuously question and optimize processes</w:t>
      </w:r>
      <w:r w:rsidR="00723016">
        <w:rPr>
          <w:rFonts w:ascii="Arial" w:hAnsi="Arial" w:cs="Arial"/>
          <w:szCs w:val="22"/>
          <w:lang w:val="en-US"/>
        </w:rPr>
        <w:t xml:space="preserve"> – </w:t>
      </w:r>
      <w:r w:rsidRPr="001E3187">
        <w:rPr>
          <w:rFonts w:ascii="Arial" w:hAnsi="Arial" w:cs="Arial"/>
          <w:szCs w:val="22"/>
          <w:lang w:val="en-US"/>
        </w:rPr>
        <w:t xml:space="preserve">especially in times of increasing volatility and dynamism. Analysis plays a </w:t>
      </w:r>
      <w:r w:rsidR="00003810" w:rsidRPr="001E3187">
        <w:rPr>
          <w:rFonts w:ascii="Arial" w:hAnsi="Arial" w:cs="Arial"/>
          <w:szCs w:val="22"/>
          <w:lang w:val="en-US"/>
        </w:rPr>
        <w:t>key role</w:t>
      </w:r>
      <w:r w:rsidRPr="001E3187">
        <w:rPr>
          <w:rFonts w:ascii="Arial" w:hAnsi="Arial" w:cs="Arial"/>
          <w:szCs w:val="22"/>
          <w:lang w:val="en-US"/>
        </w:rPr>
        <w:t xml:space="preserve"> in this. It enables companies to understand, evaluate, and improve their processes. </w:t>
      </w:r>
      <w:r w:rsidR="00003810" w:rsidRPr="001E3187">
        <w:rPr>
          <w:rFonts w:ascii="Arial" w:hAnsi="Arial" w:cs="Arial"/>
          <w:szCs w:val="22"/>
          <w:lang w:val="en-US"/>
        </w:rPr>
        <w:t xml:space="preserve">With </w:t>
      </w:r>
      <w:proofErr w:type="spellStart"/>
      <w:r w:rsidR="00003810" w:rsidRPr="001E3187">
        <w:rPr>
          <w:rFonts w:ascii="Arial" w:hAnsi="Arial" w:cs="Arial"/>
          <w:szCs w:val="22"/>
          <w:lang w:val="en-US"/>
        </w:rPr>
        <w:t>iTAC.MA.Suite</w:t>
      </w:r>
      <w:proofErr w:type="spellEnd"/>
      <w:r w:rsidR="00003810" w:rsidRPr="001E3187">
        <w:rPr>
          <w:rFonts w:ascii="Arial" w:hAnsi="Arial" w:cs="Arial"/>
          <w:szCs w:val="22"/>
          <w:lang w:val="en-US"/>
        </w:rPr>
        <w:t xml:space="preserve">, we have developed software that can be used for both in-depth analysis and quick overviews – with or without </w:t>
      </w:r>
      <w:r w:rsidR="00200FF0">
        <w:rPr>
          <w:rFonts w:ascii="Arial" w:hAnsi="Arial" w:cs="Arial"/>
          <w:szCs w:val="22"/>
          <w:lang w:val="en-US"/>
        </w:rPr>
        <w:t>IT</w:t>
      </w:r>
      <w:r w:rsidR="00003810" w:rsidRPr="001E3187">
        <w:rPr>
          <w:rFonts w:ascii="Arial" w:hAnsi="Arial" w:cs="Arial"/>
          <w:szCs w:val="22"/>
          <w:lang w:val="en-US"/>
        </w:rPr>
        <w:t xml:space="preserve"> knowledge on the part of the user," explains </w:t>
      </w:r>
      <w:r w:rsidR="00473D1B" w:rsidRPr="001E3187">
        <w:rPr>
          <w:rFonts w:ascii="Arial" w:hAnsi="Arial" w:cs="Arial"/>
          <w:szCs w:val="22"/>
          <w:lang w:val="en-US"/>
        </w:rPr>
        <w:t xml:space="preserve">Martin Strempel, Business Development Manager Data Analytics </w:t>
      </w:r>
      <w:r w:rsidR="00003810" w:rsidRPr="001E3187">
        <w:rPr>
          <w:rFonts w:ascii="Arial" w:hAnsi="Arial" w:cs="Arial"/>
          <w:szCs w:val="22"/>
          <w:lang w:val="en-US"/>
        </w:rPr>
        <w:t>at iTAC Software AG.</w:t>
      </w:r>
    </w:p>
    <w:p w14:paraId="451ED3DF" w14:textId="77777777" w:rsidR="0056258D" w:rsidRPr="001E3187" w:rsidRDefault="0056258D" w:rsidP="008A7251">
      <w:pPr>
        <w:pStyle w:val="Flietext"/>
        <w:rPr>
          <w:rFonts w:ascii="Arial" w:hAnsi="Arial" w:cs="Arial"/>
          <w:bCs/>
          <w:sz w:val="16"/>
          <w:szCs w:val="16"/>
          <w:lang w:val="en-US"/>
        </w:rPr>
      </w:pPr>
    </w:p>
    <w:p w14:paraId="3A055A04" w14:textId="77777777" w:rsidR="001E3187" w:rsidRPr="00C6428F" w:rsidRDefault="001E3187" w:rsidP="001E3187">
      <w:pPr>
        <w:pStyle w:val="Flietext"/>
        <w:rPr>
          <w:rFonts w:ascii="Arial" w:hAnsi="Arial" w:cs="Arial"/>
          <w:bCs/>
          <w:lang w:val="en-US"/>
        </w:rPr>
      </w:pPr>
      <w:r w:rsidRPr="00C6428F">
        <w:rPr>
          <w:rFonts w:ascii="Arial" w:hAnsi="Arial" w:cs="Arial"/>
          <w:bCs/>
          <w:lang w:val="en-US"/>
        </w:rPr>
        <w:lastRenderedPageBreak/>
        <w:t xml:space="preserve">The tool set provides immediate access to essential production data and goes </w:t>
      </w:r>
      <w:r>
        <w:rPr>
          <w:rFonts w:ascii="Arial" w:hAnsi="Arial" w:cs="Arial"/>
          <w:bCs/>
          <w:lang w:val="en-US"/>
        </w:rPr>
        <w:t>from</w:t>
      </w:r>
      <w:r w:rsidRPr="00C6428F">
        <w:rPr>
          <w:rFonts w:ascii="Arial" w:hAnsi="Arial" w:cs="Arial"/>
          <w:bCs/>
          <w:lang w:val="en-US"/>
        </w:rPr>
        <w:t xml:space="preserve"> basic real-time monitoring of MES/MOM </w:t>
      </w:r>
      <w:r>
        <w:rPr>
          <w:rFonts w:ascii="Arial" w:hAnsi="Arial" w:cs="Arial"/>
          <w:bCs/>
          <w:lang w:val="en-US"/>
        </w:rPr>
        <w:t xml:space="preserve">to advanced </w:t>
      </w:r>
      <w:r w:rsidRPr="00C6428F">
        <w:rPr>
          <w:rFonts w:ascii="Arial" w:hAnsi="Arial" w:cs="Arial"/>
          <w:bCs/>
          <w:lang w:val="en-US"/>
        </w:rPr>
        <w:t xml:space="preserve">analyses </w:t>
      </w:r>
      <w:r>
        <w:rPr>
          <w:rFonts w:ascii="Arial" w:hAnsi="Arial" w:cs="Arial"/>
          <w:bCs/>
          <w:lang w:val="en-US"/>
        </w:rPr>
        <w:t xml:space="preserve">designed </w:t>
      </w:r>
      <w:r w:rsidRPr="00C6428F">
        <w:rPr>
          <w:rFonts w:ascii="Arial" w:hAnsi="Arial" w:cs="Arial"/>
          <w:bCs/>
          <w:lang w:val="en-US"/>
        </w:rPr>
        <w:t xml:space="preserve">to optimize production efficiency and </w:t>
      </w:r>
      <w:r>
        <w:rPr>
          <w:rFonts w:ascii="Arial" w:hAnsi="Arial" w:cs="Arial"/>
          <w:bCs/>
          <w:lang w:val="en-US"/>
        </w:rPr>
        <w:t xml:space="preserve">proactively improve </w:t>
      </w:r>
      <w:r w:rsidRPr="00C6428F">
        <w:rPr>
          <w:rFonts w:ascii="Arial" w:hAnsi="Arial" w:cs="Arial"/>
          <w:bCs/>
          <w:lang w:val="en-US"/>
        </w:rPr>
        <w:t>product quality.</w:t>
      </w:r>
    </w:p>
    <w:p w14:paraId="2F2197DA" w14:textId="77777777" w:rsidR="00F60384" w:rsidRPr="001E3187" w:rsidRDefault="00F60384" w:rsidP="008A7251">
      <w:pPr>
        <w:pStyle w:val="Flietext"/>
        <w:rPr>
          <w:rFonts w:ascii="Arial" w:hAnsi="Arial" w:cs="Arial"/>
          <w:szCs w:val="22"/>
          <w:lang w:val="en-US"/>
        </w:rPr>
      </w:pPr>
    </w:p>
    <w:p w14:paraId="215E9253" w14:textId="52F7955D" w:rsidR="00473D1B" w:rsidRPr="001E3187" w:rsidRDefault="00473D1B" w:rsidP="00473D1B">
      <w:pPr>
        <w:pStyle w:val="Flietext"/>
        <w:rPr>
          <w:rFonts w:ascii="Arial" w:hAnsi="Arial" w:cs="Arial"/>
          <w:bCs/>
          <w:lang w:val="en-US"/>
        </w:rPr>
      </w:pPr>
      <w:r w:rsidRPr="001E3187">
        <w:rPr>
          <w:rFonts w:ascii="Arial" w:hAnsi="Arial" w:cs="Arial"/>
          <w:bCs/>
          <w:lang w:val="en-US"/>
        </w:rPr>
        <w:t xml:space="preserve">The </w:t>
      </w:r>
      <w:proofErr w:type="spellStart"/>
      <w:r w:rsidRPr="001E3187">
        <w:rPr>
          <w:rFonts w:ascii="Arial" w:hAnsi="Arial" w:cs="Arial"/>
          <w:bCs/>
          <w:lang w:val="en-US"/>
        </w:rPr>
        <w:t>iTAC.MA.Suite</w:t>
      </w:r>
      <w:proofErr w:type="spellEnd"/>
      <w:r w:rsidRPr="001E3187">
        <w:rPr>
          <w:rFonts w:ascii="Arial" w:hAnsi="Arial" w:cs="Arial"/>
          <w:bCs/>
          <w:lang w:val="en-US"/>
        </w:rPr>
        <w:t xml:space="preserve"> is </w:t>
      </w:r>
      <w:r w:rsidR="001E3187">
        <w:rPr>
          <w:rFonts w:ascii="Arial" w:hAnsi="Arial" w:cs="Arial"/>
          <w:bCs/>
          <w:lang w:val="en-US"/>
        </w:rPr>
        <w:t>built</w:t>
      </w:r>
      <w:r w:rsidRPr="001E3187">
        <w:rPr>
          <w:rFonts w:ascii="Arial" w:hAnsi="Arial" w:cs="Arial"/>
          <w:bCs/>
          <w:lang w:val="en-US"/>
        </w:rPr>
        <w:t xml:space="preserve"> on four pillars that address the </w:t>
      </w:r>
      <w:r w:rsidR="001E3187">
        <w:rPr>
          <w:rFonts w:ascii="Arial" w:hAnsi="Arial" w:cs="Arial"/>
          <w:bCs/>
          <w:lang w:val="en-US"/>
        </w:rPr>
        <w:t>core</w:t>
      </w:r>
      <w:r w:rsidRPr="001E3187">
        <w:rPr>
          <w:rFonts w:ascii="Arial" w:hAnsi="Arial" w:cs="Arial"/>
          <w:bCs/>
          <w:lang w:val="en-US"/>
        </w:rPr>
        <w:t xml:space="preserve"> challenges of modern manufacturing: </w:t>
      </w:r>
      <w:proofErr w:type="spellStart"/>
      <w:r w:rsidRPr="001E3187">
        <w:rPr>
          <w:rFonts w:ascii="Arial" w:hAnsi="Arial" w:cs="Arial"/>
          <w:bCs/>
          <w:lang w:val="en-US"/>
        </w:rPr>
        <w:t>iTAC.SMT.Edge</w:t>
      </w:r>
      <w:proofErr w:type="spellEnd"/>
      <w:r w:rsidRPr="001E3187">
        <w:rPr>
          <w:rFonts w:ascii="Arial" w:hAnsi="Arial" w:cs="Arial"/>
          <w:bCs/>
          <w:lang w:val="en-US"/>
        </w:rPr>
        <w:t xml:space="preserve">, </w:t>
      </w:r>
      <w:proofErr w:type="spellStart"/>
      <w:proofErr w:type="gramStart"/>
      <w:r w:rsidRPr="001E3187">
        <w:rPr>
          <w:rFonts w:ascii="Arial" w:hAnsi="Arial" w:cs="Arial"/>
          <w:bCs/>
          <w:lang w:val="en-US"/>
        </w:rPr>
        <w:t>iTAC.Asset.Analyzer</w:t>
      </w:r>
      <w:proofErr w:type="spellEnd"/>
      <w:proofErr w:type="gramEnd"/>
      <w:r w:rsidRPr="001E3187">
        <w:rPr>
          <w:rFonts w:ascii="Arial" w:hAnsi="Arial" w:cs="Arial"/>
          <w:bCs/>
          <w:lang w:val="en-US"/>
        </w:rPr>
        <w:t xml:space="preserve">, </w:t>
      </w:r>
      <w:proofErr w:type="spellStart"/>
      <w:r w:rsidRPr="001E3187">
        <w:rPr>
          <w:rFonts w:ascii="Arial" w:hAnsi="Arial" w:cs="Arial"/>
          <w:bCs/>
          <w:lang w:val="en-US"/>
        </w:rPr>
        <w:t>iTAC.IIoT.Edge</w:t>
      </w:r>
      <w:proofErr w:type="spellEnd"/>
      <w:r w:rsidRPr="001E3187">
        <w:rPr>
          <w:rFonts w:ascii="Arial" w:hAnsi="Arial" w:cs="Arial"/>
          <w:bCs/>
          <w:lang w:val="en-US"/>
        </w:rPr>
        <w:t xml:space="preserve">, and </w:t>
      </w:r>
      <w:proofErr w:type="spellStart"/>
      <w:r w:rsidRPr="001E3187">
        <w:rPr>
          <w:rFonts w:ascii="Arial" w:hAnsi="Arial" w:cs="Arial"/>
          <w:bCs/>
          <w:lang w:val="en-US"/>
        </w:rPr>
        <w:t>iTAC.AOD</w:t>
      </w:r>
      <w:proofErr w:type="spellEnd"/>
      <w:r w:rsidRPr="001E3187">
        <w:rPr>
          <w:rFonts w:ascii="Arial" w:hAnsi="Arial" w:cs="Arial"/>
          <w:bCs/>
          <w:lang w:val="en-US"/>
        </w:rPr>
        <w:t>.</w:t>
      </w:r>
    </w:p>
    <w:p w14:paraId="5AF5100E" w14:textId="12D74497" w:rsidR="00647471" w:rsidRPr="001E3187" w:rsidRDefault="00647471" w:rsidP="00473D1B">
      <w:pPr>
        <w:pStyle w:val="Flietext"/>
        <w:rPr>
          <w:rFonts w:ascii="Arial" w:hAnsi="Arial" w:cs="Arial"/>
          <w:b/>
          <w:bCs/>
          <w:szCs w:val="22"/>
          <w:lang w:val="en-US"/>
        </w:rPr>
      </w:pPr>
    </w:p>
    <w:p w14:paraId="096160CD" w14:textId="3012C3FA" w:rsidR="00473D1B" w:rsidRPr="001E3187" w:rsidRDefault="00473D1B" w:rsidP="00473D1B">
      <w:pPr>
        <w:pStyle w:val="Flietext"/>
        <w:rPr>
          <w:rFonts w:ascii="Arial" w:hAnsi="Arial" w:cs="Arial"/>
          <w:szCs w:val="22"/>
          <w:lang w:val="en-US"/>
        </w:rPr>
      </w:pPr>
      <w:r w:rsidRPr="001E3187">
        <w:rPr>
          <w:rFonts w:ascii="Arial" w:hAnsi="Arial" w:cs="Arial"/>
          <w:b/>
          <w:bCs/>
          <w:szCs w:val="22"/>
          <w:lang w:val="en-US"/>
        </w:rPr>
        <w:t>iTAC.SMT.Edge connects machines faster and more securely</w:t>
      </w:r>
    </w:p>
    <w:p w14:paraId="61717667" w14:textId="2CE886E8" w:rsidR="00705744" w:rsidRDefault="00473D1B" w:rsidP="000733E8">
      <w:pPr>
        <w:pStyle w:val="Flietext"/>
        <w:rPr>
          <w:rFonts w:ascii="Arial" w:hAnsi="Arial" w:cs="Arial"/>
          <w:szCs w:val="22"/>
          <w:lang w:val="en-US"/>
        </w:rPr>
      </w:pPr>
      <w:r w:rsidRPr="001E3187">
        <w:rPr>
          <w:rFonts w:ascii="Arial" w:hAnsi="Arial" w:cs="Arial"/>
          <w:szCs w:val="22"/>
          <w:lang w:val="en-US"/>
        </w:rPr>
        <w:t xml:space="preserve">In the </w:t>
      </w:r>
      <w:r w:rsidR="000733E8">
        <w:rPr>
          <w:rFonts w:ascii="Arial" w:hAnsi="Arial" w:cs="Arial"/>
          <w:szCs w:val="22"/>
          <w:lang w:val="en-US"/>
        </w:rPr>
        <w:t>SMT world</w:t>
      </w:r>
      <w:r w:rsidRPr="001E3187">
        <w:rPr>
          <w:rFonts w:ascii="Arial" w:hAnsi="Arial" w:cs="Arial"/>
          <w:szCs w:val="22"/>
          <w:lang w:val="en-US"/>
        </w:rPr>
        <w:t>, integrating new machines often poses a major challenge</w:t>
      </w:r>
      <w:r w:rsidR="00705744">
        <w:rPr>
          <w:rFonts w:ascii="Arial" w:hAnsi="Arial" w:cs="Arial"/>
          <w:szCs w:val="22"/>
          <w:lang w:val="en-US"/>
        </w:rPr>
        <w:t xml:space="preserve"> –</w:t>
      </w:r>
    </w:p>
    <w:p w14:paraId="77CB5623" w14:textId="27416C82" w:rsidR="00473D1B" w:rsidRPr="001E3187" w:rsidRDefault="00473D1B" w:rsidP="000733E8">
      <w:pPr>
        <w:pStyle w:val="Flietext"/>
        <w:rPr>
          <w:rFonts w:ascii="Arial" w:hAnsi="Arial" w:cs="Arial"/>
          <w:szCs w:val="22"/>
          <w:lang w:val="en-US"/>
        </w:rPr>
      </w:pPr>
      <w:r w:rsidRPr="001E3187">
        <w:rPr>
          <w:rFonts w:ascii="Arial" w:hAnsi="Arial" w:cs="Arial"/>
          <w:szCs w:val="22"/>
          <w:lang w:val="en-US"/>
        </w:rPr>
        <w:t>complex interfaces and high integration costs slow down digitalization. iTAC.SMT.Edge drastically reduces the connection time for machines</w:t>
      </w:r>
      <w:r w:rsidR="00705744">
        <w:rPr>
          <w:rFonts w:ascii="Arial" w:hAnsi="Arial" w:cs="Arial"/>
          <w:szCs w:val="22"/>
          <w:lang w:val="en-US"/>
        </w:rPr>
        <w:t xml:space="preserve"> – </w:t>
      </w:r>
      <w:r w:rsidRPr="001E3187">
        <w:rPr>
          <w:rFonts w:ascii="Arial" w:hAnsi="Arial" w:cs="Arial"/>
          <w:szCs w:val="22"/>
          <w:lang w:val="en-US"/>
        </w:rPr>
        <w:t xml:space="preserve">from </w:t>
      </w:r>
      <w:r w:rsidR="000733E8">
        <w:rPr>
          <w:rFonts w:ascii="Arial" w:hAnsi="Arial" w:cs="Arial"/>
          <w:szCs w:val="22"/>
          <w:lang w:val="en-US"/>
        </w:rPr>
        <w:t>days and sometimes even months, dramatically increasing the time-to-value at customers</w:t>
      </w:r>
      <w:r w:rsidR="00406B19">
        <w:rPr>
          <w:rFonts w:ascii="Arial" w:hAnsi="Arial" w:cs="Arial"/>
          <w:szCs w:val="22"/>
          <w:lang w:val="en-US"/>
        </w:rPr>
        <w:t xml:space="preserve">. In addition to </w:t>
      </w:r>
      <w:r w:rsidR="000733E8" w:rsidRPr="000733E8">
        <w:rPr>
          <w:rFonts w:ascii="Arial" w:hAnsi="Arial" w:cs="Arial"/>
          <w:szCs w:val="22"/>
          <w:lang w:val="en-GB"/>
        </w:rPr>
        <w:t>normaliz</w:t>
      </w:r>
      <w:r w:rsidR="000733E8">
        <w:rPr>
          <w:rFonts w:ascii="Arial" w:hAnsi="Arial" w:cs="Arial"/>
          <w:szCs w:val="22"/>
          <w:lang w:val="en-GB"/>
        </w:rPr>
        <w:t>ing</w:t>
      </w:r>
      <w:r w:rsidR="000733E8" w:rsidRPr="000733E8">
        <w:rPr>
          <w:rFonts w:ascii="Arial" w:hAnsi="Arial" w:cs="Arial"/>
          <w:szCs w:val="22"/>
          <w:lang w:val="en-GB"/>
        </w:rPr>
        <w:t xml:space="preserve"> per-board events, align</w:t>
      </w:r>
      <w:r w:rsidR="000733E8">
        <w:rPr>
          <w:rFonts w:ascii="Arial" w:hAnsi="Arial" w:cs="Arial"/>
          <w:szCs w:val="22"/>
          <w:lang w:val="en-GB"/>
        </w:rPr>
        <w:t>ing</w:t>
      </w:r>
      <w:r w:rsidR="000733E8" w:rsidRPr="000733E8">
        <w:rPr>
          <w:rFonts w:ascii="Arial" w:hAnsi="Arial" w:cs="Arial"/>
          <w:szCs w:val="22"/>
          <w:lang w:val="en-GB"/>
        </w:rPr>
        <w:t xml:space="preserve"> cycles, and feed</w:t>
      </w:r>
      <w:r w:rsidR="000733E8">
        <w:rPr>
          <w:rFonts w:ascii="Arial" w:hAnsi="Arial" w:cs="Arial"/>
          <w:szCs w:val="22"/>
          <w:lang w:val="en-GB"/>
        </w:rPr>
        <w:t xml:space="preserve">ing </w:t>
      </w:r>
      <w:r w:rsidR="000733E8" w:rsidRPr="000733E8">
        <w:rPr>
          <w:rFonts w:ascii="Arial" w:hAnsi="Arial" w:cs="Arial"/>
          <w:szCs w:val="22"/>
          <w:lang w:val="en-GB"/>
        </w:rPr>
        <w:t xml:space="preserve">the rest of the </w:t>
      </w:r>
      <w:proofErr w:type="spellStart"/>
      <w:r w:rsidR="000733E8" w:rsidRPr="000733E8">
        <w:rPr>
          <w:rFonts w:ascii="Arial" w:hAnsi="Arial" w:cs="Arial"/>
          <w:szCs w:val="22"/>
          <w:lang w:val="en-GB"/>
        </w:rPr>
        <w:t>iTAC.MA.Suite</w:t>
      </w:r>
      <w:proofErr w:type="spellEnd"/>
      <w:r w:rsidR="000733E8" w:rsidRPr="000733E8">
        <w:rPr>
          <w:rFonts w:ascii="Arial" w:hAnsi="Arial" w:cs="Arial"/>
          <w:szCs w:val="22"/>
          <w:lang w:val="en-GB"/>
        </w:rPr>
        <w:t xml:space="preserve"> with a clean, continuous </w:t>
      </w:r>
      <w:r w:rsidR="000733E8">
        <w:rPr>
          <w:rFonts w:ascii="Arial" w:hAnsi="Arial" w:cs="Arial"/>
          <w:szCs w:val="22"/>
          <w:lang w:val="en-GB"/>
        </w:rPr>
        <w:t xml:space="preserve">data </w:t>
      </w:r>
      <w:r w:rsidR="000733E8" w:rsidRPr="000733E8">
        <w:rPr>
          <w:rFonts w:ascii="Arial" w:hAnsi="Arial" w:cs="Arial"/>
          <w:szCs w:val="22"/>
          <w:lang w:val="en-GB"/>
        </w:rPr>
        <w:t>stream</w:t>
      </w:r>
      <w:r w:rsidR="00406B19">
        <w:rPr>
          <w:rFonts w:ascii="Arial" w:hAnsi="Arial" w:cs="Arial"/>
          <w:szCs w:val="22"/>
          <w:lang w:val="en-GB"/>
        </w:rPr>
        <w:t xml:space="preserve">, optional modules </w:t>
      </w:r>
      <w:r w:rsidR="001F77AD">
        <w:rPr>
          <w:rFonts w:ascii="Arial" w:hAnsi="Arial" w:cs="Arial"/>
          <w:szCs w:val="22"/>
          <w:lang w:val="en-GB"/>
        </w:rPr>
        <w:t xml:space="preserve">also </w:t>
      </w:r>
      <w:r w:rsidR="00406B19">
        <w:rPr>
          <w:rFonts w:ascii="Arial" w:hAnsi="Arial" w:cs="Arial"/>
          <w:szCs w:val="22"/>
          <w:lang w:val="en-GB"/>
        </w:rPr>
        <w:t xml:space="preserve">provide </w:t>
      </w:r>
      <w:r w:rsidR="00AC3CA7">
        <w:rPr>
          <w:rFonts w:ascii="Arial" w:hAnsi="Arial" w:cs="Arial"/>
          <w:szCs w:val="22"/>
          <w:lang w:val="en-GB"/>
        </w:rPr>
        <w:t xml:space="preserve">an </w:t>
      </w:r>
      <w:r w:rsidR="005D67CF">
        <w:rPr>
          <w:rFonts w:ascii="Arial" w:hAnsi="Arial" w:cs="Arial"/>
          <w:szCs w:val="22"/>
          <w:lang w:val="en-GB"/>
        </w:rPr>
        <w:t>SMT-</w:t>
      </w:r>
      <w:r w:rsidR="001F77AD">
        <w:rPr>
          <w:rFonts w:ascii="Arial" w:hAnsi="Arial" w:cs="Arial"/>
          <w:szCs w:val="22"/>
          <w:lang w:val="en-GB"/>
        </w:rPr>
        <w:t>specific data model and</w:t>
      </w:r>
      <w:r w:rsidR="00AC3CA7">
        <w:rPr>
          <w:rFonts w:ascii="Arial" w:hAnsi="Arial" w:cs="Arial"/>
          <w:szCs w:val="22"/>
          <w:lang w:val="en-GB"/>
        </w:rPr>
        <w:t xml:space="preserve"> with </w:t>
      </w:r>
      <w:r w:rsidR="001F77AD">
        <w:rPr>
          <w:rFonts w:ascii="Arial" w:hAnsi="Arial" w:cs="Arial"/>
          <w:szCs w:val="22"/>
          <w:lang w:val="en-GB"/>
        </w:rPr>
        <w:t>interactive visualization tools</w:t>
      </w:r>
      <w:r w:rsidR="00AC3CA7">
        <w:rPr>
          <w:rFonts w:ascii="Arial" w:hAnsi="Arial" w:cs="Arial"/>
          <w:szCs w:val="22"/>
          <w:lang w:val="en-GB"/>
        </w:rPr>
        <w:t xml:space="preserve"> and reports. </w:t>
      </w:r>
    </w:p>
    <w:p w14:paraId="4A471CBC" w14:textId="3200B5DB" w:rsidR="00647471" w:rsidRPr="001E3187" w:rsidRDefault="00647471" w:rsidP="00473D1B">
      <w:pPr>
        <w:pStyle w:val="Flietext"/>
        <w:rPr>
          <w:rFonts w:ascii="Arial" w:hAnsi="Arial" w:cs="Arial"/>
          <w:b/>
          <w:bCs/>
          <w:szCs w:val="22"/>
          <w:lang w:val="en-US"/>
        </w:rPr>
      </w:pPr>
    </w:p>
    <w:p w14:paraId="637CBD63" w14:textId="604D6846" w:rsidR="00473D1B" w:rsidRPr="001E3187" w:rsidRDefault="00473D1B" w:rsidP="008A7251">
      <w:pPr>
        <w:pStyle w:val="Flietext"/>
        <w:rPr>
          <w:rFonts w:ascii="Arial" w:hAnsi="Arial" w:cs="Arial"/>
          <w:szCs w:val="22"/>
          <w:lang w:val="en-US"/>
        </w:rPr>
      </w:pPr>
      <w:proofErr w:type="spellStart"/>
      <w:proofErr w:type="gramStart"/>
      <w:r w:rsidRPr="001E3187">
        <w:rPr>
          <w:rFonts w:ascii="Arial" w:hAnsi="Arial" w:cs="Arial"/>
          <w:b/>
          <w:bCs/>
          <w:szCs w:val="22"/>
          <w:lang w:val="en-US"/>
        </w:rPr>
        <w:t>iTAC.Asset.Analyzer</w:t>
      </w:r>
      <w:proofErr w:type="spellEnd"/>
      <w:proofErr w:type="gramEnd"/>
      <w:r w:rsidRPr="001E3187">
        <w:rPr>
          <w:rFonts w:ascii="Arial" w:hAnsi="Arial" w:cs="Arial"/>
          <w:b/>
          <w:bCs/>
          <w:szCs w:val="22"/>
          <w:lang w:val="en-US"/>
        </w:rPr>
        <w:t xml:space="preserve"> makes systems transparent</w:t>
      </w:r>
    </w:p>
    <w:p w14:paraId="06543896" w14:textId="42D1878C" w:rsidR="00251916" w:rsidRPr="001E3187" w:rsidRDefault="007101D5" w:rsidP="008A7251">
      <w:pPr>
        <w:pStyle w:val="Flietext"/>
        <w:rPr>
          <w:rFonts w:ascii="Arial" w:hAnsi="Arial" w:cs="Arial"/>
          <w:szCs w:val="22"/>
          <w:lang w:val="en-US"/>
        </w:rPr>
      </w:pPr>
      <w:r w:rsidRPr="00D130B4">
        <w:rPr>
          <w:rFonts w:ascii="Arial" w:hAnsi="Arial" w:cs="Arial"/>
          <w:bCs/>
          <w:lang w:val="en-GB"/>
        </w:rPr>
        <w:t>Unclear data and missing b</w:t>
      </w:r>
      <w:r>
        <w:rPr>
          <w:rFonts w:ascii="Arial" w:hAnsi="Arial" w:cs="Arial"/>
          <w:bCs/>
          <w:lang w:val="en-GB"/>
        </w:rPr>
        <w:t xml:space="preserve">aselines hinder fast </w:t>
      </w:r>
      <w:r w:rsidR="009B5460">
        <w:rPr>
          <w:rFonts w:ascii="Arial" w:hAnsi="Arial" w:cs="Arial"/>
          <w:bCs/>
          <w:lang w:val="en-GB"/>
        </w:rPr>
        <w:t>decisions</w:t>
      </w:r>
      <w:r>
        <w:rPr>
          <w:rFonts w:ascii="Arial" w:hAnsi="Arial" w:cs="Arial"/>
          <w:bCs/>
          <w:lang w:val="en-GB"/>
        </w:rPr>
        <w:t xml:space="preserve">. </w:t>
      </w:r>
      <w:r w:rsidRPr="00F32977">
        <w:rPr>
          <w:rFonts w:ascii="Arial" w:hAnsi="Arial" w:cs="Arial"/>
          <w:bCs/>
          <w:lang w:val="en-US"/>
        </w:rPr>
        <w:t xml:space="preserve">The </w:t>
      </w:r>
      <w:proofErr w:type="spellStart"/>
      <w:proofErr w:type="gramStart"/>
      <w:r w:rsidRPr="00F32977">
        <w:rPr>
          <w:rFonts w:ascii="Arial" w:hAnsi="Arial" w:cs="Arial"/>
          <w:bCs/>
          <w:lang w:val="en-US"/>
        </w:rPr>
        <w:t>iTAC.Asset.Analyzer</w:t>
      </w:r>
      <w:proofErr w:type="spellEnd"/>
      <w:proofErr w:type="gramEnd"/>
      <w:r w:rsidRPr="00F32977">
        <w:rPr>
          <w:rFonts w:ascii="Arial" w:hAnsi="Arial" w:cs="Arial"/>
          <w:bCs/>
          <w:lang w:val="en-US"/>
        </w:rPr>
        <w:t xml:space="preserve"> operational tool provides quick and easy insight without requiring in-depth technical </w:t>
      </w:r>
      <w:r w:rsidR="009B5460">
        <w:rPr>
          <w:rFonts w:ascii="Arial" w:hAnsi="Arial" w:cs="Arial"/>
          <w:bCs/>
          <w:lang w:val="en-US"/>
        </w:rPr>
        <w:t xml:space="preserve">system’s </w:t>
      </w:r>
      <w:r w:rsidRPr="00F32977">
        <w:rPr>
          <w:rFonts w:ascii="Arial" w:hAnsi="Arial" w:cs="Arial"/>
          <w:bCs/>
          <w:lang w:val="en-US"/>
        </w:rPr>
        <w:t>expertise on the user side</w:t>
      </w:r>
      <w:r w:rsidR="00473D1B" w:rsidRPr="001E3187">
        <w:rPr>
          <w:rFonts w:ascii="Arial" w:hAnsi="Arial" w:cs="Arial"/>
          <w:szCs w:val="22"/>
          <w:lang w:val="en-US"/>
        </w:rPr>
        <w:t xml:space="preserve">. </w:t>
      </w:r>
      <w:r w:rsidR="009B5460">
        <w:rPr>
          <w:rFonts w:ascii="Arial" w:hAnsi="Arial" w:cs="Arial"/>
          <w:szCs w:val="22"/>
          <w:lang w:val="en-US"/>
        </w:rPr>
        <w:t xml:space="preserve">This allows customers to be up and running immediately. </w:t>
      </w:r>
      <w:r w:rsidR="00473D1B" w:rsidRPr="001E3187">
        <w:rPr>
          <w:rFonts w:ascii="Arial" w:hAnsi="Arial" w:cs="Arial"/>
          <w:szCs w:val="22"/>
          <w:lang w:val="en-US"/>
        </w:rPr>
        <w:t xml:space="preserve">The integrated Downtime Tracker </w:t>
      </w:r>
      <w:r w:rsidRPr="00F32977">
        <w:rPr>
          <w:rFonts w:ascii="Arial" w:hAnsi="Arial" w:cs="Arial"/>
          <w:bCs/>
          <w:lang w:val="en-US"/>
        </w:rPr>
        <w:t>monitors, logs, and precisely documents downtime in real time, making production and performance losses visible</w:t>
      </w:r>
      <w:r>
        <w:rPr>
          <w:rFonts w:ascii="Arial" w:hAnsi="Arial" w:cs="Arial"/>
          <w:bCs/>
          <w:lang w:val="en-US"/>
        </w:rPr>
        <w:t xml:space="preserve"> </w:t>
      </w:r>
      <w:r w:rsidR="00473D1B" w:rsidRPr="001E3187">
        <w:rPr>
          <w:rFonts w:ascii="Arial" w:hAnsi="Arial" w:cs="Arial"/>
          <w:szCs w:val="22"/>
          <w:lang w:val="en-US"/>
        </w:rPr>
        <w:t>– for informed decisions instead of guesswork.</w:t>
      </w:r>
      <w:r w:rsidR="00E06117">
        <w:rPr>
          <w:rFonts w:ascii="Arial" w:hAnsi="Arial" w:cs="Arial"/>
          <w:szCs w:val="22"/>
          <w:lang w:val="en-US"/>
        </w:rPr>
        <w:t xml:space="preserve"> </w:t>
      </w:r>
      <w:r w:rsidR="00E06117" w:rsidRPr="001E3187">
        <w:rPr>
          <w:rFonts w:ascii="Arial" w:hAnsi="Arial" w:cs="Arial"/>
          <w:szCs w:val="22"/>
          <w:lang w:val="en-US"/>
        </w:rPr>
        <w:t xml:space="preserve">The additional </w:t>
      </w:r>
      <w:proofErr w:type="spellStart"/>
      <w:r w:rsidR="00E06117" w:rsidRPr="001E3187">
        <w:rPr>
          <w:rFonts w:ascii="Arial" w:hAnsi="Arial" w:cs="Arial"/>
          <w:szCs w:val="22"/>
          <w:lang w:val="en-US"/>
        </w:rPr>
        <w:t>Asset.Analyzer.AI.Playbook</w:t>
      </w:r>
      <w:proofErr w:type="spellEnd"/>
      <w:r w:rsidR="00E06117" w:rsidRPr="001E3187">
        <w:rPr>
          <w:rFonts w:ascii="Arial" w:hAnsi="Arial" w:cs="Arial"/>
          <w:szCs w:val="22"/>
          <w:lang w:val="en-US"/>
        </w:rPr>
        <w:t xml:space="preserve"> module, which </w:t>
      </w:r>
      <w:proofErr w:type="spellStart"/>
      <w:r w:rsidR="00E06117" w:rsidRPr="001E3187">
        <w:rPr>
          <w:rFonts w:ascii="Arial" w:hAnsi="Arial" w:cs="Arial"/>
          <w:szCs w:val="22"/>
          <w:lang w:val="en-US"/>
        </w:rPr>
        <w:t>iTAC</w:t>
      </w:r>
      <w:proofErr w:type="spellEnd"/>
      <w:r w:rsidR="00E06117" w:rsidRPr="001E3187">
        <w:rPr>
          <w:rFonts w:ascii="Arial" w:hAnsi="Arial" w:cs="Arial"/>
          <w:szCs w:val="22"/>
          <w:lang w:val="en-US"/>
        </w:rPr>
        <w:t xml:space="preserve"> will launch shortly, combines real-time tracking, connected worker tools, and AI-based analyses.</w:t>
      </w:r>
    </w:p>
    <w:p w14:paraId="53606453" w14:textId="22FE35B7" w:rsidR="00C82C02" w:rsidRPr="001E3187" w:rsidRDefault="00C82C02" w:rsidP="00473D1B">
      <w:pPr>
        <w:pStyle w:val="Flietext"/>
        <w:rPr>
          <w:rFonts w:ascii="Arial" w:hAnsi="Arial" w:cs="Arial"/>
          <w:b/>
          <w:bCs/>
          <w:szCs w:val="22"/>
          <w:lang w:val="en-US"/>
        </w:rPr>
      </w:pPr>
    </w:p>
    <w:p w14:paraId="3FC7FDAB" w14:textId="20C2032C" w:rsidR="00473D1B" w:rsidRPr="001E3187" w:rsidRDefault="00473D1B" w:rsidP="008A7251">
      <w:pPr>
        <w:pStyle w:val="Flietext"/>
        <w:rPr>
          <w:rFonts w:ascii="Arial" w:hAnsi="Arial" w:cs="Arial"/>
          <w:szCs w:val="22"/>
          <w:lang w:val="en-US"/>
        </w:rPr>
      </w:pPr>
      <w:proofErr w:type="gramStart"/>
      <w:r w:rsidRPr="001E3187">
        <w:rPr>
          <w:rFonts w:ascii="Arial" w:hAnsi="Arial" w:cs="Arial"/>
          <w:b/>
          <w:bCs/>
          <w:szCs w:val="22"/>
          <w:lang w:val="en-US"/>
        </w:rPr>
        <w:t>iTAC.IIoT.Edge</w:t>
      </w:r>
      <w:proofErr w:type="gramEnd"/>
      <w:r w:rsidRPr="001E3187">
        <w:rPr>
          <w:rFonts w:ascii="Arial" w:hAnsi="Arial" w:cs="Arial"/>
          <w:b/>
          <w:bCs/>
          <w:szCs w:val="22"/>
          <w:lang w:val="en-US"/>
        </w:rPr>
        <w:t xml:space="preserve"> brings deep AI to production</w:t>
      </w:r>
      <w:r w:rsidR="00C82C02" w:rsidRPr="001E3187">
        <w:rPr>
          <w:rFonts w:ascii="Arial" w:hAnsi="Arial" w:cs="Arial"/>
          <w:szCs w:val="22"/>
          <w:lang w:val="en-US"/>
        </w:rPr>
        <w:br/>
      </w:r>
      <w:r w:rsidR="00E1767E" w:rsidRPr="001E3187">
        <w:rPr>
          <w:rFonts w:ascii="Arial" w:hAnsi="Arial" w:cs="Arial"/>
          <w:szCs w:val="22"/>
          <w:lang w:val="en-US"/>
        </w:rPr>
        <w:t xml:space="preserve">Artificial intelligence often remains stuck in </w:t>
      </w:r>
      <w:r w:rsidR="007101D5">
        <w:rPr>
          <w:rFonts w:ascii="Arial" w:hAnsi="Arial" w:cs="Arial"/>
          <w:szCs w:val="22"/>
          <w:lang w:val="en-US"/>
        </w:rPr>
        <w:t>the lab</w:t>
      </w:r>
      <w:r w:rsidR="00E1767E" w:rsidRPr="001E3187">
        <w:rPr>
          <w:rFonts w:ascii="Arial" w:hAnsi="Arial" w:cs="Arial"/>
          <w:szCs w:val="22"/>
          <w:lang w:val="en-US"/>
        </w:rPr>
        <w:t xml:space="preserve"> – iTAC.IIoT.Edge brings </w:t>
      </w:r>
      <w:r w:rsidR="007101D5">
        <w:rPr>
          <w:rFonts w:ascii="Arial" w:hAnsi="Arial" w:cs="Arial"/>
          <w:szCs w:val="22"/>
          <w:lang w:val="en-US"/>
        </w:rPr>
        <w:t>AI to the shopfloor</w:t>
      </w:r>
      <w:r w:rsidR="00E1767E" w:rsidRPr="001E3187">
        <w:rPr>
          <w:rFonts w:ascii="Arial" w:hAnsi="Arial" w:cs="Arial"/>
          <w:szCs w:val="22"/>
          <w:lang w:val="en-US"/>
        </w:rPr>
        <w:t>. The solution enables the easy deployment and management of ML models on multiple edge devices. Thanks to plug-and-play integration, industrial-grade security, and complete governance, AI is seamlessly integrated into existing production environments.</w:t>
      </w:r>
      <w:r w:rsidR="00C82C02" w:rsidRPr="001E3187">
        <w:rPr>
          <w:rFonts w:ascii="Arial" w:hAnsi="Arial" w:cs="Arial"/>
          <w:szCs w:val="22"/>
          <w:lang w:val="en-US"/>
        </w:rPr>
        <w:br/>
      </w:r>
    </w:p>
    <w:p w14:paraId="0D1733A1" w14:textId="1FB2A1B2" w:rsidR="008A7251" w:rsidRPr="001E3187" w:rsidRDefault="00F60384" w:rsidP="008A7251">
      <w:pPr>
        <w:pStyle w:val="Flietext"/>
        <w:rPr>
          <w:rFonts w:ascii="Arial" w:hAnsi="Arial" w:cs="Arial"/>
          <w:bCs/>
          <w:lang w:val="en-US"/>
        </w:rPr>
      </w:pPr>
      <w:r w:rsidRPr="001E3187">
        <w:rPr>
          <w:rFonts w:ascii="Arial" w:hAnsi="Arial" w:cs="Arial"/>
          <w:szCs w:val="22"/>
          <w:lang w:val="en-US"/>
        </w:rPr>
        <w:lastRenderedPageBreak/>
        <w:t xml:space="preserve">The scalable solution is aimed at experts and looks deep into production. It is used to connect, manage, and analyze data from various devices, sensors, and systems. </w:t>
      </w:r>
      <w:r w:rsidR="00022CC1" w:rsidRPr="001E3187">
        <w:rPr>
          <w:rFonts w:ascii="Arial" w:hAnsi="Arial" w:cs="Arial"/>
          <w:szCs w:val="22"/>
          <w:lang w:val="en-US"/>
        </w:rPr>
        <w:t xml:space="preserve">The integrated </w:t>
      </w:r>
      <w:proofErr w:type="spellStart"/>
      <w:proofErr w:type="gramStart"/>
      <w:r w:rsidR="00022CC1" w:rsidRPr="001E3187">
        <w:rPr>
          <w:rFonts w:ascii="Arial" w:hAnsi="Arial" w:cs="Arial"/>
          <w:szCs w:val="22"/>
          <w:lang w:val="en-US"/>
        </w:rPr>
        <w:t>IIoT.Edge.Model.Manager</w:t>
      </w:r>
      <w:proofErr w:type="spellEnd"/>
      <w:proofErr w:type="gramEnd"/>
      <w:r w:rsidR="00022CC1" w:rsidRPr="001E3187">
        <w:rPr>
          <w:rFonts w:ascii="Arial" w:hAnsi="Arial" w:cs="Arial"/>
          <w:szCs w:val="22"/>
          <w:lang w:val="en-US"/>
        </w:rPr>
        <w:t xml:space="preserve"> function enables the seamless distribution and installation of ML models on multiple edge devices. This ensures that each device has the appropriate model version for its specific tasks. The </w:t>
      </w:r>
      <w:proofErr w:type="spellStart"/>
      <w:proofErr w:type="gramStart"/>
      <w:r w:rsidR="00022CC1" w:rsidRPr="001E3187">
        <w:rPr>
          <w:rFonts w:ascii="Arial" w:hAnsi="Arial" w:cs="Arial"/>
          <w:szCs w:val="22"/>
          <w:lang w:val="en-US"/>
        </w:rPr>
        <w:t>iTAC.IIoT.Edge.Cloud</w:t>
      </w:r>
      <w:proofErr w:type="gramEnd"/>
      <w:r w:rsidR="00022CC1" w:rsidRPr="001E3187">
        <w:rPr>
          <w:rFonts w:ascii="Arial" w:hAnsi="Arial" w:cs="Arial"/>
          <w:szCs w:val="22"/>
          <w:lang w:val="en-US"/>
        </w:rPr>
        <w:t>.Connector</w:t>
      </w:r>
      <w:proofErr w:type="spellEnd"/>
      <w:r w:rsidR="00022CC1" w:rsidRPr="001E3187">
        <w:rPr>
          <w:rFonts w:ascii="Arial" w:hAnsi="Arial" w:cs="Arial"/>
          <w:szCs w:val="22"/>
          <w:lang w:val="en-US"/>
        </w:rPr>
        <w:t xml:space="preserve"> feature, which is also included, facilitates the secure and efficient transfer of data from the edge device to the cloud infrastructure. This allows companies to use cloud-based analysis, storage, and AI tools.</w:t>
      </w:r>
    </w:p>
    <w:p w14:paraId="623D5C9E" w14:textId="77777777" w:rsidR="001649B4" w:rsidRPr="001E3187" w:rsidRDefault="001649B4" w:rsidP="008A7251">
      <w:pPr>
        <w:pStyle w:val="Flietext"/>
        <w:rPr>
          <w:rFonts w:ascii="Arial" w:hAnsi="Arial" w:cs="Arial"/>
          <w:bCs/>
          <w:lang w:val="en-US"/>
        </w:rPr>
      </w:pPr>
    </w:p>
    <w:p w14:paraId="2C6E5A53" w14:textId="2CA11892" w:rsidR="001649B4" w:rsidRPr="001E3187" w:rsidRDefault="007101D5" w:rsidP="001649B4">
      <w:pPr>
        <w:pStyle w:val="Flietext"/>
        <w:rPr>
          <w:rFonts w:ascii="Arial" w:hAnsi="Arial" w:cs="Arial"/>
          <w:lang w:val="en-US"/>
        </w:rPr>
      </w:pPr>
      <w:r>
        <w:rPr>
          <w:rFonts w:ascii="Arial" w:hAnsi="Arial" w:cs="Arial"/>
          <w:b/>
          <w:bCs/>
          <w:lang w:val="en-US"/>
        </w:rPr>
        <w:t xml:space="preserve">Living knowledge </w:t>
      </w:r>
      <w:r w:rsidR="00C82C02" w:rsidRPr="001E3187">
        <w:rPr>
          <w:rFonts w:ascii="Arial" w:hAnsi="Arial" w:cs="Arial"/>
          <w:b/>
          <w:bCs/>
          <w:lang w:val="en-US"/>
        </w:rPr>
        <w:t xml:space="preserve">with </w:t>
      </w:r>
      <w:proofErr w:type="gramStart"/>
      <w:r w:rsidR="001649B4" w:rsidRPr="001E3187">
        <w:rPr>
          <w:rFonts w:ascii="Arial" w:hAnsi="Arial" w:cs="Arial"/>
          <w:b/>
          <w:bCs/>
          <w:lang w:val="en-US"/>
        </w:rPr>
        <w:t>iTAC</w:t>
      </w:r>
      <w:r w:rsidR="00723016">
        <w:rPr>
          <w:rFonts w:ascii="Arial" w:hAnsi="Arial" w:cs="Arial"/>
          <w:b/>
          <w:bCs/>
          <w:lang w:val="en-US"/>
        </w:rPr>
        <w:t>.</w:t>
      </w:r>
      <w:r w:rsidR="001649B4" w:rsidRPr="001E3187">
        <w:rPr>
          <w:rFonts w:ascii="Arial" w:hAnsi="Arial" w:cs="Arial"/>
          <w:b/>
          <w:bCs/>
          <w:lang w:val="en-US"/>
        </w:rPr>
        <w:t>Ask</w:t>
      </w:r>
      <w:r w:rsidR="00723016">
        <w:rPr>
          <w:rFonts w:ascii="Arial" w:hAnsi="Arial" w:cs="Arial"/>
          <w:b/>
          <w:bCs/>
          <w:lang w:val="en-US"/>
        </w:rPr>
        <w:t>.</w:t>
      </w:r>
      <w:r w:rsidR="001649B4" w:rsidRPr="001E3187">
        <w:rPr>
          <w:rFonts w:ascii="Arial" w:hAnsi="Arial" w:cs="Arial"/>
          <w:b/>
          <w:bCs/>
          <w:lang w:val="en-US"/>
        </w:rPr>
        <w:t>Our</w:t>
      </w:r>
      <w:r w:rsidR="00723016">
        <w:rPr>
          <w:rFonts w:ascii="Arial" w:hAnsi="Arial" w:cs="Arial"/>
          <w:b/>
          <w:bCs/>
          <w:lang w:val="en-US"/>
        </w:rPr>
        <w:t>.</w:t>
      </w:r>
      <w:r w:rsidR="001649B4" w:rsidRPr="001E3187">
        <w:rPr>
          <w:rFonts w:ascii="Arial" w:hAnsi="Arial" w:cs="Arial"/>
          <w:b/>
          <w:bCs/>
          <w:lang w:val="en-US"/>
        </w:rPr>
        <w:t>Doc</w:t>
      </w:r>
      <w:proofErr w:type="gramEnd"/>
    </w:p>
    <w:p w14:paraId="4C96F65F" w14:textId="731DD35B" w:rsidR="001649B4" w:rsidRPr="001E3187" w:rsidRDefault="007101D5" w:rsidP="001649B4">
      <w:pPr>
        <w:pStyle w:val="Flietext"/>
        <w:rPr>
          <w:rFonts w:ascii="Arial" w:hAnsi="Arial" w:cs="Arial"/>
          <w:lang w:val="en-US"/>
        </w:rPr>
      </w:pPr>
      <w:r w:rsidRPr="007101D5">
        <w:rPr>
          <w:rFonts w:ascii="Arial" w:hAnsi="Arial" w:cs="Arial"/>
          <w:lang w:val="en-US"/>
        </w:rPr>
        <w:t>Rigid MES systems and static documentation keep critical know-how locked away</w:t>
      </w:r>
      <w:r w:rsidR="001649B4" w:rsidRPr="001E3187">
        <w:rPr>
          <w:rFonts w:ascii="Arial" w:hAnsi="Arial" w:cs="Arial"/>
          <w:lang w:val="en-US"/>
        </w:rPr>
        <w:t xml:space="preserve">. </w:t>
      </w:r>
      <w:proofErr w:type="gramStart"/>
      <w:r w:rsidR="001649B4" w:rsidRPr="001E3187">
        <w:rPr>
          <w:rFonts w:ascii="Arial" w:hAnsi="Arial" w:cs="Arial"/>
          <w:lang w:val="en-US"/>
        </w:rPr>
        <w:t>iTAC</w:t>
      </w:r>
      <w:r w:rsidR="00723016">
        <w:rPr>
          <w:rFonts w:ascii="Arial" w:hAnsi="Arial" w:cs="Arial"/>
          <w:lang w:val="en-US"/>
        </w:rPr>
        <w:t>.</w:t>
      </w:r>
      <w:r w:rsidR="001649B4" w:rsidRPr="001E3187">
        <w:rPr>
          <w:rFonts w:ascii="Arial" w:hAnsi="Arial" w:cs="Arial"/>
          <w:lang w:val="en-US"/>
        </w:rPr>
        <w:t>Ask</w:t>
      </w:r>
      <w:r w:rsidR="00723016">
        <w:rPr>
          <w:rFonts w:ascii="Arial" w:hAnsi="Arial" w:cs="Arial"/>
          <w:lang w:val="en-US"/>
        </w:rPr>
        <w:t>.</w:t>
      </w:r>
      <w:r w:rsidR="001649B4" w:rsidRPr="001E3187">
        <w:rPr>
          <w:rFonts w:ascii="Arial" w:hAnsi="Arial" w:cs="Arial"/>
          <w:lang w:val="en-US"/>
        </w:rPr>
        <w:t>Our</w:t>
      </w:r>
      <w:r w:rsidR="00723016">
        <w:rPr>
          <w:rFonts w:ascii="Arial" w:hAnsi="Arial" w:cs="Arial"/>
          <w:lang w:val="en-US"/>
        </w:rPr>
        <w:t>.</w:t>
      </w:r>
      <w:r w:rsidR="001649B4" w:rsidRPr="001E3187">
        <w:rPr>
          <w:rFonts w:ascii="Arial" w:hAnsi="Arial" w:cs="Arial"/>
          <w:lang w:val="en-US"/>
        </w:rPr>
        <w:t>Doc</w:t>
      </w:r>
      <w:proofErr w:type="gramEnd"/>
      <w:r w:rsidR="001649B4" w:rsidRPr="001E3187">
        <w:rPr>
          <w:rFonts w:ascii="Arial" w:hAnsi="Arial" w:cs="Arial"/>
          <w:lang w:val="en-US"/>
        </w:rPr>
        <w:t xml:space="preserve"> (AOD) makes this knowledge accessible: The solution is based on modern language models and combines iTAC documents, customer-specific instructions, and, in the future, live MES data in an intuitive conversation interface. Users ask questions in natural language and immediately receive clear, context-related answers – understandable, multilingual, and directly implementable. This </w:t>
      </w:r>
      <w:proofErr w:type="gramStart"/>
      <w:r w:rsidR="001649B4" w:rsidRPr="001E3187">
        <w:rPr>
          <w:rFonts w:ascii="Arial" w:hAnsi="Arial" w:cs="Arial"/>
          <w:lang w:val="en-US"/>
        </w:rPr>
        <w:t>makes expert knowledge available at all times</w:t>
      </w:r>
      <w:proofErr w:type="gramEnd"/>
      <w:r w:rsidR="001649B4" w:rsidRPr="001E3187">
        <w:rPr>
          <w:rFonts w:ascii="Arial" w:hAnsi="Arial" w:cs="Arial"/>
          <w:lang w:val="en-US"/>
        </w:rPr>
        <w:t xml:space="preserve"> and supports informed decisions in production.</w:t>
      </w:r>
    </w:p>
    <w:p w14:paraId="30CB74B4" w14:textId="77777777" w:rsidR="00816D8B" w:rsidRPr="001E3187" w:rsidRDefault="00816D8B" w:rsidP="00D81DAE">
      <w:pPr>
        <w:pStyle w:val="Flietext"/>
        <w:rPr>
          <w:rFonts w:ascii="Arial" w:hAnsi="Arial" w:cs="Arial"/>
          <w:b/>
          <w:lang w:val="en-US"/>
        </w:rPr>
      </w:pPr>
    </w:p>
    <w:p w14:paraId="12DA2083" w14:textId="549AEF97" w:rsidR="008A7251" w:rsidRPr="001E3187" w:rsidRDefault="00251916" w:rsidP="00D81DAE">
      <w:pPr>
        <w:pStyle w:val="Flietext"/>
        <w:rPr>
          <w:rFonts w:ascii="Arial" w:hAnsi="Arial" w:cs="Arial"/>
          <w:b/>
          <w:lang w:val="en-US"/>
        </w:rPr>
      </w:pPr>
      <w:r w:rsidRPr="001E3187">
        <w:rPr>
          <w:rFonts w:ascii="Arial" w:hAnsi="Arial" w:cs="Arial"/>
          <w:b/>
          <w:lang w:val="en-US"/>
        </w:rPr>
        <w:t xml:space="preserve">Holistic system </w:t>
      </w:r>
      <w:r w:rsidR="00C82C02" w:rsidRPr="001E3187">
        <w:rPr>
          <w:rFonts w:ascii="Arial" w:hAnsi="Arial" w:cs="Arial"/>
          <w:b/>
          <w:lang w:val="en-US"/>
        </w:rPr>
        <w:t xml:space="preserve">for </w:t>
      </w:r>
      <w:r w:rsidR="008A7251" w:rsidRPr="001E3187">
        <w:rPr>
          <w:rFonts w:ascii="Arial" w:hAnsi="Arial" w:cs="Arial"/>
          <w:b/>
          <w:lang w:val="en-US"/>
        </w:rPr>
        <w:t xml:space="preserve">data-based decisions </w:t>
      </w:r>
    </w:p>
    <w:p w14:paraId="043CF6D5" w14:textId="19C3C6C9" w:rsidR="00D81DAE" w:rsidRPr="001E3187" w:rsidRDefault="00C82C02" w:rsidP="00D81DAE">
      <w:pPr>
        <w:pStyle w:val="Flietext"/>
        <w:rPr>
          <w:rFonts w:ascii="Arial" w:hAnsi="Arial" w:cs="Arial"/>
          <w:bCs/>
          <w:lang w:val="en-US"/>
        </w:rPr>
      </w:pPr>
      <w:r w:rsidRPr="001E3187">
        <w:rPr>
          <w:rFonts w:ascii="Arial" w:hAnsi="Arial" w:cs="Arial"/>
          <w:bCs/>
          <w:lang w:val="en-US"/>
        </w:rPr>
        <w:t xml:space="preserve">"The </w:t>
      </w:r>
      <w:r w:rsidR="008A7251" w:rsidRPr="001E3187">
        <w:rPr>
          <w:rFonts w:ascii="Arial" w:hAnsi="Arial" w:cs="Arial"/>
          <w:bCs/>
          <w:lang w:val="en-US"/>
        </w:rPr>
        <w:t xml:space="preserve">holistic approach </w:t>
      </w:r>
      <w:r w:rsidRPr="001E3187">
        <w:rPr>
          <w:rFonts w:ascii="Arial" w:hAnsi="Arial" w:cs="Arial"/>
          <w:bCs/>
          <w:lang w:val="en-US"/>
        </w:rPr>
        <w:t xml:space="preserve">we pursue at iTAC </w:t>
      </w:r>
      <w:r w:rsidR="008A7251" w:rsidRPr="001E3187">
        <w:rPr>
          <w:rFonts w:ascii="Arial" w:hAnsi="Arial" w:cs="Arial"/>
          <w:bCs/>
          <w:lang w:val="en-US"/>
        </w:rPr>
        <w:t>creates the conditions for making well-founded and timely data-based decisions</w:t>
      </w:r>
      <w:r w:rsidRPr="001E3187">
        <w:rPr>
          <w:rFonts w:ascii="Arial" w:hAnsi="Arial" w:cs="Arial"/>
          <w:bCs/>
          <w:lang w:val="en-US"/>
        </w:rPr>
        <w:t xml:space="preserve">, </w:t>
      </w:r>
      <w:r w:rsidR="008A7251" w:rsidRPr="001E3187">
        <w:rPr>
          <w:rFonts w:ascii="Arial" w:hAnsi="Arial" w:cs="Arial"/>
          <w:bCs/>
          <w:lang w:val="en-US"/>
        </w:rPr>
        <w:t>as well as sustainably reducing production errors and downtime</w:t>
      </w:r>
      <w:r w:rsidR="00ED5645" w:rsidRPr="001E3187">
        <w:rPr>
          <w:rFonts w:ascii="Arial" w:hAnsi="Arial" w:cs="Arial"/>
          <w:bCs/>
          <w:lang w:val="en-US"/>
        </w:rPr>
        <w:t xml:space="preserve">. With </w:t>
      </w:r>
      <w:r w:rsidR="00432190" w:rsidRPr="001E3187">
        <w:rPr>
          <w:rFonts w:ascii="Arial" w:hAnsi="Arial" w:cs="Arial"/>
          <w:bCs/>
          <w:lang w:val="en-US"/>
        </w:rPr>
        <w:t xml:space="preserve">our </w:t>
      </w:r>
      <w:r w:rsidR="00ED5645" w:rsidRPr="001E3187">
        <w:rPr>
          <w:rFonts w:ascii="Arial" w:hAnsi="Arial" w:cs="Arial"/>
          <w:bCs/>
          <w:lang w:val="en-US"/>
        </w:rPr>
        <w:t>analysis solutions</w:t>
      </w:r>
      <w:r w:rsidR="00264C16" w:rsidRPr="001E3187">
        <w:rPr>
          <w:rFonts w:ascii="Arial" w:hAnsi="Arial" w:cs="Arial"/>
          <w:bCs/>
          <w:lang w:val="en-US"/>
        </w:rPr>
        <w:t xml:space="preserve">, </w:t>
      </w:r>
      <w:r w:rsidR="00ED5645" w:rsidRPr="001E3187">
        <w:rPr>
          <w:rFonts w:ascii="Arial" w:hAnsi="Arial" w:cs="Arial"/>
          <w:bCs/>
          <w:lang w:val="en-US"/>
        </w:rPr>
        <w:t xml:space="preserve">we pave the way for companies to gain a comprehensive understanding of performance and thus achieve higher productivity and better </w:t>
      </w:r>
      <w:r w:rsidR="00264C16" w:rsidRPr="001E3187">
        <w:rPr>
          <w:rFonts w:ascii="Arial" w:hAnsi="Arial" w:cs="Arial"/>
          <w:bCs/>
          <w:lang w:val="en-US"/>
        </w:rPr>
        <w:t xml:space="preserve">quality," says </w:t>
      </w:r>
      <w:r w:rsidRPr="001E3187">
        <w:rPr>
          <w:rFonts w:ascii="Arial" w:hAnsi="Arial" w:cs="Arial"/>
          <w:bCs/>
          <w:lang w:val="en-US"/>
        </w:rPr>
        <w:t>Martin Strempel.</w:t>
      </w:r>
    </w:p>
    <w:p w14:paraId="068A90BD" w14:textId="77777777" w:rsidR="007C2F35" w:rsidRPr="001E3187" w:rsidRDefault="007C2F35" w:rsidP="00D81DAE">
      <w:pPr>
        <w:pStyle w:val="Flietext"/>
        <w:rPr>
          <w:rFonts w:ascii="Arial" w:hAnsi="Arial" w:cs="Arial"/>
          <w:bCs/>
          <w:lang w:val="en-US"/>
        </w:rPr>
      </w:pPr>
    </w:p>
    <w:p w14:paraId="404E3B54" w14:textId="77777777" w:rsidR="007C2F35" w:rsidRPr="001E3187" w:rsidRDefault="007C2F35" w:rsidP="00D81DAE">
      <w:pPr>
        <w:pStyle w:val="Flietext"/>
        <w:rPr>
          <w:rFonts w:ascii="Arial" w:hAnsi="Arial" w:cs="Arial"/>
          <w:bCs/>
          <w:lang w:val="en-US"/>
        </w:rPr>
      </w:pPr>
    </w:p>
    <w:p w14:paraId="542B7F43" w14:textId="41AF3EF0" w:rsidR="00723016" w:rsidRDefault="00723016" w:rsidP="004A31D8">
      <w:pPr>
        <w:pStyle w:val="Flietext"/>
        <w:rPr>
          <w:rFonts w:ascii="Arial" w:hAnsi="Arial" w:cs="Arial"/>
          <w:bCs/>
          <w:lang w:val="en-US"/>
        </w:rPr>
      </w:pPr>
      <w:r>
        <w:rPr>
          <w:noProof/>
        </w:rPr>
        <w:drawing>
          <wp:inline distT="0" distB="0" distL="0" distR="0" wp14:anchorId="3A09C295" wp14:editId="63CBD335">
            <wp:extent cx="4928235" cy="2760980"/>
            <wp:effectExtent l="0" t="0" r="5715" b="1270"/>
            <wp:docPr id="1253570662" name="Grafik 1" descr="Ein Bild, das Text, Im Haus, Bautechnik, Maschin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70662" name="Grafik 1" descr="Ein Bild, das Text, Im Haus, Bautechnik, Maschine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8235" cy="2760980"/>
                    </a:xfrm>
                    <a:prstGeom prst="rect">
                      <a:avLst/>
                    </a:prstGeom>
                    <a:noFill/>
                    <a:ln>
                      <a:noFill/>
                    </a:ln>
                  </pic:spPr>
                </pic:pic>
              </a:graphicData>
            </a:graphic>
          </wp:inline>
        </w:drawing>
      </w:r>
      <w:proofErr w:type="spellStart"/>
      <w:r w:rsidRPr="00723016">
        <w:rPr>
          <w:b/>
          <w:bCs/>
          <w:sz w:val="18"/>
          <w:szCs w:val="20"/>
          <w:lang w:val="en-US"/>
        </w:rPr>
        <w:t>iTAC.MA.Suite</w:t>
      </w:r>
      <w:proofErr w:type="spellEnd"/>
      <w:r w:rsidRPr="00723016">
        <w:rPr>
          <w:b/>
          <w:bCs/>
          <w:sz w:val="18"/>
          <w:szCs w:val="20"/>
          <w:lang w:val="en-US"/>
        </w:rPr>
        <w:t>: Real-time analyses for smart production</w:t>
      </w:r>
      <w:r>
        <w:rPr>
          <w:rFonts w:ascii="Arial" w:hAnsi="Arial" w:cs="Arial"/>
          <w:bCs/>
          <w:lang w:val="en-US"/>
        </w:rPr>
        <w:br w:type="page"/>
      </w:r>
    </w:p>
    <w:p w14:paraId="15E4D21E" w14:textId="26C13F83" w:rsidR="001E3187" w:rsidRPr="001E3187" w:rsidRDefault="001E3187" w:rsidP="00955C3D">
      <w:pPr>
        <w:spacing w:line="240" w:lineRule="auto"/>
        <w:rPr>
          <w:rFonts w:ascii="Arial" w:hAnsi="Arial" w:cs="Arial"/>
          <w:b/>
          <w:bCs/>
          <w:sz w:val="18"/>
          <w:szCs w:val="18"/>
          <w:lang w:val="en-US"/>
        </w:rPr>
      </w:pPr>
      <w:r w:rsidRPr="001E3187">
        <w:rPr>
          <w:rFonts w:ascii="Arial" w:hAnsi="Arial" w:cs="Arial"/>
          <w:b/>
          <w:bCs/>
          <w:sz w:val="18"/>
          <w:szCs w:val="18"/>
          <w:lang w:val="en-US"/>
        </w:rPr>
        <w:t>About iTAC</w:t>
      </w:r>
    </w:p>
    <w:p w14:paraId="43B0843D" w14:textId="2F8BC62F" w:rsidR="00955C3D" w:rsidRDefault="001E3187" w:rsidP="00955C3D">
      <w:pPr>
        <w:spacing w:line="240" w:lineRule="auto"/>
        <w:rPr>
          <w:rFonts w:ascii="Arial" w:hAnsi="Arial" w:cs="Arial"/>
          <w:sz w:val="18"/>
          <w:szCs w:val="18"/>
          <w:lang w:val="en-US"/>
        </w:rPr>
      </w:pPr>
      <w:r w:rsidRPr="001E3187">
        <w:rPr>
          <w:rFonts w:ascii="Arial" w:hAnsi="Arial" w:cs="Arial"/>
          <w:sz w:val="18"/>
          <w:szCs w:val="18"/>
          <w:lang w:val="en-US"/>
        </w:rPr>
        <w:t>iTAC Software AG, an independent company of the mechanical and plant engineering group Dürr, offers internet-enabled information and communication technologies for the manufactu</w:t>
      </w:r>
      <w:r>
        <w:rPr>
          <w:rFonts w:ascii="Arial" w:hAnsi="Arial" w:cs="Arial"/>
          <w:sz w:val="18"/>
          <w:szCs w:val="18"/>
          <w:lang w:val="en-US"/>
        </w:rPr>
        <w:t>r</w:t>
      </w:r>
      <w:r w:rsidRPr="001E3187">
        <w:rPr>
          <w:rFonts w:ascii="Arial" w:hAnsi="Arial" w:cs="Arial"/>
          <w:sz w:val="18"/>
          <w:szCs w:val="18"/>
          <w:lang w:val="en-US"/>
        </w:rPr>
        <w:t>ing industry. Founded in 1998, the company is today one of the leading MES/MOM manufacturers. The iTAC.MOM.Suite is an integrated production management system that is used worldwide by companies in various industries such as automotive, electronics/EMS, telecommunications, medical technology, metal industry and energy. Other systems and solutions for implementing IIoT and Industry 4.0 requirements round off the portfolio. iTAC Soft-ware AG is headquartered in Montabaur in Germany and has subsidiaries in the USA, Mexico, China and Japan, as well as a global partner network for sales and service. iTAC's philosophy is to connect people, data and systems.</w:t>
      </w:r>
    </w:p>
    <w:p w14:paraId="6AC2A418" w14:textId="77777777" w:rsidR="001E3187" w:rsidRPr="001E3187" w:rsidRDefault="001E3187" w:rsidP="00955C3D">
      <w:pPr>
        <w:spacing w:line="240" w:lineRule="auto"/>
        <w:rPr>
          <w:rFonts w:ascii="Arial" w:hAnsi="Arial" w:cs="Arial"/>
          <w:sz w:val="18"/>
          <w:szCs w:val="18"/>
          <w:lang w:val="en-US"/>
        </w:rPr>
      </w:pPr>
    </w:p>
    <w:p w14:paraId="0D8970CD" w14:textId="410FBAFF" w:rsidR="00ED7DB5" w:rsidRPr="001E3187" w:rsidRDefault="001E3187" w:rsidP="00707D83">
      <w:pPr>
        <w:spacing w:line="240" w:lineRule="auto"/>
        <w:rPr>
          <w:rFonts w:ascii="Arial" w:hAnsi="Arial" w:cs="Arial"/>
          <w:sz w:val="18"/>
          <w:szCs w:val="18"/>
          <w:lang w:val="en-US"/>
        </w:rPr>
      </w:pPr>
      <w:r w:rsidRPr="001E3187">
        <w:rPr>
          <w:rFonts w:ascii="Arial" w:hAnsi="Arial" w:cs="Arial"/>
          <w:sz w:val="18"/>
          <w:szCs w:val="18"/>
          <w:lang w:val="en-US"/>
        </w:rPr>
        <w:t xml:space="preserve">The Dürr Group is one of the world's leading mechanical and plant engineering firms with </w:t>
      </w:r>
      <w:proofErr w:type="gramStart"/>
      <w:r w:rsidRPr="001E3187">
        <w:rPr>
          <w:rFonts w:ascii="Arial" w:hAnsi="Arial" w:cs="Arial"/>
          <w:sz w:val="18"/>
          <w:szCs w:val="18"/>
          <w:lang w:val="en-US"/>
        </w:rPr>
        <w:t>particular expertise</w:t>
      </w:r>
      <w:proofErr w:type="gramEnd"/>
      <w:r w:rsidRPr="001E3187">
        <w:rPr>
          <w:rFonts w:ascii="Arial" w:hAnsi="Arial" w:cs="Arial"/>
          <w:sz w:val="18"/>
          <w:szCs w:val="18"/>
          <w:lang w:val="en-US"/>
        </w:rPr>
        <w:t xml:space="preserv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2024, the company generated sales of €4.7 billion. The Dürr Group has around 18,400 employees and 139 business locations in 33 countries</w:t>
      </w:r>
      <w:r>
        <w:rPr>
          <w:rFonts w:ascii="Arial" w:hAnsi="Arial" w:cs="Arial"/>
          <w:sz w:val="18"/>
          <w:szCs w:val="18"/>
          <w:lang w:val="en-US"/>
        </w:rPr>
        <w:t>.</w:t>
      </w:r>
    </w:p>
    <w:p w14:paraId="1CD5747F" w14:textId="77777777" w:rsidR="005621F1" w:rsidRPr="001E3187" w:rsidRDefault="005621F1" w:rsidP="00707D83">
      <w:pPr>
        <w:spacing w:line="240" w:lineRule="auto"/>
        <w:rPr>
          <w:rFonts w:ascii="Arial" w:hAnsi="Arial" w:cs="Arial"/>
          <w:sz w:val="18"/>
          <w:szCs w:val="18"/>
          <w:lang w:val="en-US"/>
        </w:rPr>
      </w:pPr>
    </w:p>
    <w:p w14:paraId="2BC394D0" w14:textId="77777777" w:rsidR="005621F1" w:rsidRPr="001E3187" w:rsidRDefault="005621F1" w:rsidP="00707D83">
      <w:pPr>
        <w:spacing w:line="240" w:lineRule="auto"/>
        <w:rPr>
          <w:rStyle w:val="Fettung"/>
          <w:rFonts w:ascii="Arial" w:hAnsi="Arial" w:cs="Arial"/>
          <w:b w:val="0"/>
          <w:spacing w:val="0"/>
          <w:w w:val="100"/>
          <w:sz w:val="18"/>
          <w:szCs w:val="18"/>
          <w:lang w:val="en-US"/>
        </w:rPr>
      </w:pPr>
    </w:p>
    <w:p w14:paraId="7174B1B9" w14:textId="1A2B6334" w:rsidR="00955C3D" w:rsidRPr="001E3187" w:rsidRDefault="00955C3D" w:rsidP="00955C3D">
      <w:pPr>
        <w:spacing w:line="280" w:lineRule="atLeast"/>
        <w:rPr>
          <w:rStyle w:val="Fettung"/>
          <w:lang w:val="en-US"/>
        </w:rPr>
      </w:pPr>
      <w:r w:rsidRPr="001E3187">
        <w:rPr>
          <w:rStyle w:val="Fettung"/>
          <w:lang w:val="en-US"/>
        </w:rPr>
        <w:t>Contact</w:t>
      </w:r>
    </w:p>
    <w:p w14:paraId="24D3043D" w14:textId="77777777" w:rsidR="00955C3D" w:rsidRPr="001E3187" w:rsidRDefault="00955C3D" w:rsidP="00955C3D">
      <w:pPr>
        <w:spacing w:line="280" w:lineRule="atLeast"/>
        <w:rPr>
          <w:lang w:val="en-US"/>
        </w:rPr>
      </w:pPr>
      <w:r w:rsidRPr="001E3187">
        <w:rPr>
          <w:lang w:val="en-US"/>
        </w:rPr>
        <w:t>iTAC Software AG</w:t>
      </w:r>
    </w:p>
    <w:p w14:paraId="4E565FB7" w14:textId="77777777" w:rsidR="00955C3D" w:rsidRPr="001E3187" w:rsidRDefault="00955C3D" w:rsidP="00955C3D">
      <w:pPr>
        <w:spacing w:line="280" w:lineRule="atLeast"/>
        <w:rPr>
          <w:lang w:val="en-US"/>
        </w:rPr>
      </w:pPr>
      <w:r w:rsidRPr="001E3187">
        <w:rPr>
          <w:lang w:val="en-US"/>
        </w:rPr>
        <w:t>Alina Leber</w:t>
      </w:r>
    </w:p>
    <w:p w14:paraId="62A2DB3A" w14:textId="2446B4F4" w:rsidR="00955C3D" w:rsidRPr="00AC3283" w:rsidRDefault="00A544AF" w:rsidP="00955C3D">
      <w:pPr>
        <w:spacing w:line="280" w:lineRule="atLeast"/>
        <w:rPr>
          <w:lang w:val="en-US"/>
        </w:rPr>
      </w:pPr>
      <w:r>
        <w:rPr>
          <w:lang w:val="en-US"/>
        </w:rPr>
        <w:t xml:space="preserve">Director </w:t>
      </w:r>
      <w:r w:rsidR="00955C3D" w:rsidRPr="00AC3283">
        <w:rPr>
          <w:lang w:val="en-US"/>
        </w:rPr>
        <w:t>Marketing</w:t>
      </w:r>
    </w:p>
    <w:p w14:paraId="1CC1218E" w14:textId="499FA548" w:rsidR="00955C3D" w:rsidRPr="00AC3283" w:rsidRDefault="00955C3D" w:rsidP="00955C3D">
      <w:pPr>
        <w:spacing w:line="280" w:lineRule="atLeast"/>
        <w:rPr>
          <w:lang w:val="en-US"/>
        </w:rPr>
      </w:pPr>
      <w:r>
        <w:rPr>
          <w:lang w:val="en-US"/>
        </w:rPr>
        <w:t>Tel</w:t>
      </w:r>
      <w:r w:rsidRPr="00AC3283">
        <w:rPr>
          <w:lang w:val="en-US"/>
        </w:rPr>
        <w:t>.:</w:t>
      </w:r>
      <w:r w:rsidR="001E3187">
        <w:rPr>
          <w:lang w:val="en-US"/>
        </w:rPr>
        <w:t xml:space="preserve"> </w:t>
      </w:r>
      <w:r w:rsidR="001E3187" w:rsidRPr="00AC3283">
        <w:rPr>
          <w:lang w:val="en-US"/>
        </w:rPr>
        <w:t xml:space="preserve">+49 2602 1065 </w:t>
      </w:r>
      <w:r w:rsidR="001E3187">
        <w:rPr>
          <w:lang w:val="en-US"/>
        </w:rPr>
        <w:t>211</w:t>
      </w:r>
    </w:p>
    <w:p w14:paraId="4B781AAA" w14:textId="77777777" w:rsidR="00955C3D" w:rsidRPr="001E3187" w:rsidRDefault="00955C3D" w:rsidP="00955C3D">
      <w:pPr>
        <w:spacing w:line="280" w:lineRule="atLeast"/>
        <w:rPr>
          <w:lang w:val="en-US"/>
        </w:rPr>
      </w:pPr>
      <w:hyperlink r:id="rId13" w:history="1">
        <w:r w:rsidRPr="001E3187">
          <w:rPr>
            <w:rStyle w:val="Hyperlink"/>
            <w:lang w:val="en-US"/>
          </w:rPr>
          <w:t>alina.leber@itacsoftware.com</w:t>
        </w:r>
      </w:hyperlink>
    </w:p>
    <w:p w14:paraId="59A3B9D5" w14:textId="77777777" w:rsidR="00955C3D" w:rsidRPr="001E3187" w:rsidRDefault="00955C3D" w:rsidP="00955C3D">
      <w:pPr>
        <w:spacing w:line="280" w:lineRule="atLeast"/>
        <w:rPr>
          <w:lang w:val="en-US"/>
        </w:rPr>
      </w:pPr>
    </w:p>
    <w:p w14:paraId="791D048E" w14:textId="77777777" w:rsidR="00955C3D" w:rsidRPr="00473D1B" w:rsidRDefault="00955C3D" w:rsidP="00955C3D">
      <w:pPr>
        <w:spacing w:line="280" w:lineRule="atLeast"/>
      </w:pPr>
      <w:r w:rsidRPr="00473D1B">
        <w:t>punctum pr-agentur GmbH</w:t>
      </w:r>
    </w:p>
    <w:p w14:paraId="6944B62B" w14:textId="77777777" w:rsidR="00955C3D" w:rsidRPr="001E3187" w:rsidRDefault="00955C3D" w:rsidP="00955C3D">
      <w:pPr>
        <w:spacing w:line="280" w:lineRule="atLeast"/>
        <w:rPr>
          <w:lang w:val="en-US"/>
        </w:rPr>
      </w:pPr>
      <w:r w:rsidRPr="001E3187">
        <w:rPr>
          <w:lang w:val="en-US"/>
        </w:rPr>
        <w:t>Ulrike Peter</w:t>
      </w:r>
    </w:p>
    <w:p w14:paraId="0C0D6FC2" w14:textId="77777777" w:rsidR="00955C3D" w:rsidRPr="001E3187" w:rsidRDefault="00955C3D" w:rsidP="00955C3D">
      <w:pPr>
        <w:spacing w:line="280" w:lineRule="atLeast"/>
        <w:rPr>
          <w:lang w:val="en-US"/>
        </w:rPr>
      </w:pPr>
      <w:r w:rsidRPr="001E3187">
        <w:rPr>
          <w:lang w:val="en-US"/>
        </w:rPr>
        <w:t>Managing Director</w:t>
      </w:r>
    </w:p>
    <w:p w14:paraId="7A851AAC" w14:textId="6E7BCB34" w:rsidR="00955C3D" w:rsidRPr="001E3187" w:rsidRDefault="00955C3D" w:rsidP="00955C3D">
      <w:pPr>
        <w:spacing w:line="280" w:lineRule="atLeast"/>
      </w:pPr>
      <w:r w:rsidRPr="001E3187">
        <w:t>Tel.</w:t>
      </w:r>
      <w:r w:rsidR="001E3187" w:rsidRPr="001E3187">
        <w:t xml:space="preserve"> </w:t>
      </w:r>
      <w:r w:rsidR="001E3187" w:rsidRPr="00300411">
        <w:t>+49 211 9717977-0</w:t>
      </w:r>
    </w:p>
    <w:p w14:paraId="5F5D3756" w14:textId="77777777" w:rsidR="00955C3D" w:rsidRPr="00300411" w:rsidRDefault="00955C3D" w:rsidP="00955C3D">
      <w:pPr>
        <w:spacing w:line="280" w:lineRule="atLeast"/>
      </w:pPr>
      <w:hyperlink r:id="rId14" w:history="1">
        <w:r w:rsidRPr="009E6C61">
          <w:rPr>
            <w:rStyle w:val="Hyperlink"/>
          </w:rPr>
          <w:t>pr@punctum-pr.de</w:t>
        </w:r>
      </w:hyperlink>
    </w:p>
    <w:p w14:paraId="196E0AE5" w14:textId="77777777" w:rsidR="005D5CD4" w:rsidRDefault="005D5CD4" w:rsidP="00BD37F9">
      <w:pPr>
        <w:pStyle w:val="Aufzhlungen1"/>
        <w:numPr>
          <w:ilvl w:val="0"/>
          <w:numId w:val="0"/>
        </w:numPr>
      </w:pPr>
    </w:p>
    <w:p w14:paraId="2DA4BECC" w14:textId="77777777" w:rsidR="005D5CD4" w:rsidRDefault="005D5CD4" w:rsidP="00BD37F9">
      <w:pPr>
        <w:pStyle w:val="Aufzhlungen1"/>
        <w:numPr>
          <w:ilvl w:val="0"/>
          <w:numId w:val="0"/>
        </w:numPr>
      </w:pPr>
    </w:p>
    <w:p w14:paraId="24385627" w14:textId="77777777" w:rsidR="005D5CD4" w:rsidRDefault="005D5CD4" w:rsidP="00BD37F9">
      <w:pPr>
        <w:pStyle w:val="Aufzhlungen1"/>
        <w:numPr>
          <w:ilvl w:val="0"/>
          <w:numId w:val="0"/>
        </w:numPr>
      </w:pPr>
    </w:p>
    <w:p w14:paraId="204DD8EE" w14:textId="77777777" w:rsidR="005D5CD4" w:rsidRDefault="005D5CD4" w:rsidP="00BD37F9">
      <w:pPr>
        <w:pStyle w:val="Aufzhlungen1"/>
        <w:numPr>
          <w:ilvl w:val="0"/>
          <w:numId w:val="0"/>
        </w:numPr>
      </w:pPr>
    </w:p>
    <w:p w14:paraId="6587F63B" w14:textId="77777777" w:rsidR="005D5CD4" w:rsidRDefault="005D5CD4" w:rsidP="00BD37F9">
      <w:pPr>
        <w:pStyle w:val="Aufzhlungen1"/>
        <w:numPr>
          <w:ilvl w:val="0"/>
          <w:numId w:val="0"/>
        </w:numPr>
      </w:pPr>
    </w:p>
    <w:p w14:paraId="59D1B33A" w14:textId="06EA49C3" w:rsidR="00A962D0" w:rsidRPr="00335790" w:rsidRDefault="00A962D0" w:rsidP="009119CE">
      <w:pPr>
        <w:tabs>
          <w:tab w:val="clear" w:pos="3572"/>
        </w:tabs>
        <w:autoSpaceDE w:val="0"/>
        <w:autoSpaceDN w:val="0"/>
        <w:adjustRightInd w:val="0"/>
        <w:spacing w:line="226" w:lineRule="atLeast"/>
        <w:rPr>
          <w:rFonts w:ascii="Arial" w:hAnsi="Arial" w:cs="Arial"/>
          <w:color w:val="auto"/>
          <w:szCs w:val="22"/>
        </w:rPr>
      </w:pPr>
    </w:p>
    <w:sectPr w:rsidR="00A962D0" w:rsidRPr="00335790" w:rsidSect="004332CC">
      <w:headerReference w:type="default" r:id="rId15"/>
      <w:footerReference w:type="even" r:id="rId16"/>
      <w:footerReference w:type="default" r:id="rId17"/>
      <w:headerReference w:type="first" r:id="rId18"/>
      <w:footerReference w:type="first" r:id="rId19"/>
      <w:pgSz w:w="11900" w:h="16840"/>
      <w:pgMar w:top="3515" w:right="2778" w:bottom="1701" w:left="1361" w:header="794" w:footer="83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D72D7F" w14:textId="77777777" w:rsidR="002762DC" w:rsidRDefault="002762DC" w:rsidP="00D9165E">
      <w:r>
        <w:separator/>
      </w:r>
    </w:p>
  </w:endnote>
  <w:endnote w:type="continuationSeparator" w:id="0">
    <w:p w14:paraId="31BA419B" w14:textId="77777777" w:rsidR="002762DC" w:rsidRDefault="002762DC"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911DE" w14:textId="77777777" w:rsidR="009F4360" w:rsidRDefault="0046016C">
    <w:pPr>
      <w:pStyle w:val="Fuzeile"/>
    </w:pPr>
    <w:r>
      <mc:AlternateContent>
        <mc:Choice Requires="wps">
          <w:drawing>
            <wp:anchor distT="0" distB="0" distL="0" distR="0" simplePos="0" relativeHeight="251696128" behindDoc="0" locked="0" layoutInCell="1" allowOverlap="1" wp14:anchorId="4BC79874" wp14:editId="4330866A">
              <wp:simplePos x="635" y="635"/>
              <wp:positionH relativeFrom="page">
                <wp:align>center</wp:align>
              </wp:positionH>
              <wp:positionV relativeFrom="page">
                <wp:align>bottom</wp:align>
              </wp:positionV>
              <wp:extent cx="862965" cy="400050"/>
              <wp:effectExtent l="0" t="0" r="13335" b="0"/>
              <wp:wrapNone/>
              <wp:docPr id="1018083066"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62965" cy="400050"/>
                      </a:xfrm>
                      <a:prstGeom prst="rect">
                        <a:avLst/>
                      </a:prstGeom>
                      <a:noFill/>
                      <a:ln>
                        <a:noFill/>
                      </a:ln>
                    </wps:spPr>
                    <wps:txbx>
                      <w:txbxContent>
                        <w:p w14:paraId="7AF63C7E" w14:textId="77777777" w:rsidR="0046016C" w:rsidRPr="0046016C" w:rsidRDefault="0046016C" w:rsidP="0046016C">
                          <w:pPr>
                            <w:rPr>
                              <w:rFonts w:ascii="Calibri" w:eastAsia="Calibri" w:hAnsi="Calibri" w:cs="Calibri"/>
                              <w:noProof/>
                              <w:sz w:val="20"/>
                              <w:szCs w:val="20"/>
                            </w:rPr>
                          </w:pPr>
                          <w:r w:rsidRPr="0046016C">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BC79874" id="_x0000_t202" coordsize="21600,21600" o:spt="202" path="m,l,21600r21600,l21600,xe">
              <v:stroke joinstyle="miter"/>
              <v:path gradientshapeok="t" o:connecttype="rect"/>
            </v:shapetype>
            <v:shape id="Textfeld 2" o:spid="_x0000_s1027" type="#_x0000_t202" alt="Internal use only" style="position:absolute;margin-left:0;margin-top:0;width:67.95pt;height:31.5pt;z-index:2516961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" filled="f" stroked="f">
              <v:textbox style="mso-fit-shape-to-text:t" inset="0,0,0,15pt">
                <w:txbxContent>
                  <w:p w14:paraId="7AF63C7E" w14:textId="77777777" w:rsidR="0046016C" w:rsidRPr="0046016C" w:rsidRDefault="0046016C" w:rsidP="0046016C">
                    <w:pPr>
                      <w:rPr>
                        <w:rFonts w:ascii="Calibri" w:eastAsia="Calibri" w:hAnsi="Calibri" w:cs="Calibri"/>
                        <w:noProof/>
                        <w:sz w:val="20"/>
                        <w:szCs w:val="20"/>
                      </w:rPr>
                    </w:pPr>
                    <w:r w:rsidRPr="0046016C">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8FEC8" w14:textId="12869E5C" w:rsidR="00B143FE" w:rsidRPr="0085432F" w:rsidRDefault="0046016C" w:rsidP="004332CC">
    <w:pPr>
      <w:pStyle w:val="Kopfzeile"/>
    </w:pPr>
    <w:r>
      <mc:AlternateContent>
        <mc:Choice Requires="wps">
          <w:drawing>
            <wp:anchor distT="0" distB="0" distL="0" distR="0" simplePos="0" relativeHeight="251697152" behindDoc="0" locked="0" layoutInCell="1" allowOverlap="1" wp14:anchorId="37A1560B" wp14:editId="436EAD0D">
              <wp:simplePos x="635" y="635"/>
              <wp:positionH relativeFrom="page">
                <wp:align>center</wp:align>
              </wp:positionH>
              <wp:positionV relativeFrom="page">
                <wp:align>bottom</wp:align>
              </wp:positionV>
              <wp:extent cx="862965" cy="400050"/>
              <wp:effectExtent l="0" t="0" r="13335" b="0"/>
              <wp:wrapNone/>
              <wp:docPr id="1667490442" name="Textfeld 3"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62965" cy="400050"/>
                      </a:xfrm>
                      <a:prstGeom prst="rect">
                        <a:avLst/>
                      </a:prstGeom>
                      <a:noFill/>
                      <a:ln>
                        <a:noFill/>
                      </a:ln>
                    </wps:spPr>
                    <wps:txbx>
                      <w:txbxContent>
                        <w:p w14:paraId="4B4F7BAC" w14:textId="4305289C" w:rsidR="0046016C" w:rsidRPr="0046016C" w:rsidRDefault="00955C3D" w:rsidP="0046016C">
                          <w:pPr>
                            <w:rPr>
                              <w:rFonts w:ascii="Calibri" w:eastAsia="Calibri" w:hAnsi="Calibri" w:cs="Calibri"/>
                              <w:noProof/>
                              <w:sz w:val="20"/>
                              <w:szCs w:val="20"/>
                            </w:rPr>
                          </w:pPr>
                          <w:r>
                            <w:rPr>
                              <w:rFonts w:ascii="Calibri" w:eastAsia="Calibri" w:hAnsi="Calibri" w:cs="Calibri"/>
                              <w:noProof/>
                              <w:sz w:val="20"/>
                              <w:szCs w:val="20"/>
                            </w:rPr>
                            <w:t>Public information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7A1560B" id="_x0000_t202" coordsize="21600,21600" o:spt="202" path="m,l,21600r21600,l21600,xe">
              <v:stroke joinstyle="miter"/>
              <v:path gradientshapeok="t" o:connecttype="rect"/>
            </v:shapetype>
            <v:shape id="Textfeld 3" o:spid="_x0000_s1028" type="#_x0000_t202" alt="Internal use only" style="position:absolute;margin-left:0;margin-top:0;width:67.95pt;height:31.5pt;z-index:2516971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" filled="f" stroked="f">
              <v:textbox style="mso-fit-shape-to-text:t" inset="0,0,0,15pt">
                <w:txbxContent>
                  <w:p w14:paraId="4B4F7BAC" w14:textId="4305289C" w:rsidR="0046016C" w:rsidRPr="0046016C" w:rsidRDefault="00955C3D" w:rsidP="0046016C">
                    <w:pPr>
                      <w:rPr>
                        <w:rFonts w:ascii="Calibri" w:eastAsia="Calibri" w:hAnsi="Calibri" w:cs="Calibri"/>
                        <w:noProof/>
                        <w:sz w:val="20"/>
                        <w:szCs w:val="20"/>
                      </w:rPr>
                    </w:pPr>
                    <w:r>
                      <w:rPr>
                        <w:rFonts w:ascii="Calibri" w:eastAsia="Calibri" w:hAnsi="Calibri" w:cs="Calibri"/>
                        <w:noProof/>
                        <w:sz w:val="20"/>
                        <w:szCs w:val="20"/>
                      </w:rPr>
                      <w:t>Public information</w:t>
                    </w:r>
                  </w:p>
                </w:txbxContent>
              </v:textbox>
              <w10:wrap anchorx="page" anchory="page"/>
            </v:shape>
          </w:pict>
        </mc:Fallback>
      </mc:AlternateContent>
    </w:r>
    <w:r w:rsidR="00393263">
      <w:drawing>
        <wp:anchor distT="0" distB="0" distL="114300" distR="114300" simplePos="0" relativeHeight="251688960" behindDoc="1" locked="0" layoutInCell="1" allowOverlap="1" wp14:anchorId="07F1A963" wp14:editId="5CFBF063">
          <wp:simplePos x="0" y="0"/>
          <wp:positionH relativeFrom="rightMargin">
            <wp:posOffset>-248285</wp:posOffset>
          </wp:positionH>
          <wp:positionV relativeFrom="topMargin">
            <wp:posOffset>9803765</wp:posOffset>
          </wp:positionV>
          <wp:extent cx="1278000" cy="561600"/>
          <wp:effectExtent l="0" t="0" r="0" b="0"/>
          <wp:wrapNone/>
          <wp:docPr id="5" name="DÜRR 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ÜRR klein"/>
                  <pic:cNvPicPr/>
                </pic:nvPicPr>
                <pic:blipFill>
                  <a:blip r:embed="rId1"/>
                  <a:stretch>
                    <a:fillRect/>
                  </a:stretch>
                </pic:blipFill>
                <pic:spPr>
                  <a:xfrm>
                    <a:off x="0" y="0"/>
                    <a:ext cx="1278000" cy="561600"/>
                  </a:xfrm>
                  <a:prstGeom prst="rect">
                    <a:avLst/>
                  </a:prstGeom>
                </pic:spPr>
              </pic:pic>
            </a:graphicData>
          </a:graphic>
          <wp14:sizeRelH relativeFrom="page">
            <wp14:pctWidth>0</wp14:pctWidth>
          </wp14:sizeRelH>
          <wp14:sizeRelV relativeFrom="page">
            <wp14:pctHeight>0</wp14:pctHeight>
          </wp14:sizeRelV>
        </wp:anchor>
      </w:drawing>
    </w:r>
    <w:r w:rsidR="004332CC" w:rsidRPr="005218C8">
      <w:fldChar w:fldCharType="begin"/>
    </w:r>
    <w:r w:rsidR="004332CC" w:rsidRPr="005218C8">
      <w:instrText xml:space="preserve"> IF  \* MERGEFORMAT </w:instrText>
    </w:r>
    <w:fldSimple w:instr=" NUMPAGES  \* MERGEFORMAT ">
      <w:r w:rsidR="00801309">
        <w:instrText>4</w:instrText>
      </w:r>
    </w:fldSimple>
    <w:r w:rsidR="004332CC" w:rsidRPr="005218C8">
      <w:instrText>&gt;"1" "/</w:instrText>
    </w:r>
    <w:fldSimple w:instr=" NUMPAGES  \* MERGEFORMAT ">
      <w:r w:rsidR="00801309">
        <w:instrText>4</w:instrText>
      </w:r>
    </w:fldSimple>
    <w:r w:rsidR="004332CC" w:rsidRPr="005218C8">
      <w:instrText>" "</w:instrText>
    </w:r>
    <w:r w:rsidR="004332CC" w:rsidRPr="005218C8">
      <w:fldChar w:fldCharType="separate"/>
    </w:r>
    <w:r w:rsidR="00801309" w:rsidRPr="005218C8">
      <w:t>/</w:t>
    </w:r>
    <w:r w:rsidR="00801309">
      <w:t>4</w:t>
    </w:r>
    <w:r w:rsidR="004332CC" w:rsidRPr="005218C8">
      <w:fldChar w:fldCharType="end"/>
    </w:r>
    <w:r w:rsidR="004332CC" w:rsidRPr="005218C8">
      <w:tab/>
      <w:t xml:space="preserve"> Press release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72037" w14:textId="33D605F4" w:rsidR="00B143FE" w:rsidRPr="005218C8" w:rsidRDefault="0046016C" w:rsidP="005218C8">
    <w:pPr>
      <w:pStyle w:val="Kopfzeile"/>
    </w:pPr>
    <w:r>
      <mc:AlternateContent>
        <mc:Choice Requires="wps">
          <w:drawing>
            <wp:anchor distT="0" distB="0" distL="0" distR="0" simplePos="0" relativeHeight="251695104" behindDoc="0" locked="0" layoutInCell="1" allowOverlap="1" wp14:anchorId="2A472BAD" wp14:editId="0763683D">
              <wp:simplePos x="635" y="635"/>
              <wp:positionH relativeFrom="page">
                <wp:align>center</wp:align>
              </wp:positionH>
              <wp:positionV relativeFrom="page">
                <wp:align>bottom</wp:align>
              </wp:positionV>
              <wp:extent cx="862965" cy="400050"/>
              <wp:effectExtent l="0" t="0" r="13335" b="0"/>
              <wp:wrapNone/>
              <wp:docPr id="1133455384"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62965" cy="400050"/>
                      </a:xfrm>
                      <a:prstGeom prst="rect">
                        <a:avLst/>
                      </a:prstGeom>
                      <a:noFill/>
                      <a:ln>
                        <a:noFill/>
                      </a:ln>
                    </wps:spPr>
                    <wps:txbx>
                      <w:txbxContent>
                        <w:p w14:paraId="30849A41" w14:textId="77777777" w:rsidR="0046016C" w:rsidRPr="0046016C" w:rsidRDefault="0046016C" w:rsidP="0046016C">
                          <w:pPr>
                            <w:rPr>
                              <w:rFonts w:ascii="Calibri" w:eastAsia="Calibri" w:hAnsi="Calibri" w:cs="Calibri"/>
                              <w:noProof/>
                              <w:sz w:val="20"/>
                              <w:szCs w:val="20"/>
                            </w:rPr>
                          </w:pPr>
                          <w:r w:rsidRPr="0046016C">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A472BAD" id="_x0000_t202" coordsize="21600,21600" o:spt="202" path="m,l,21600r21600,l21600,xe">
              <v:stroke joinstyle="miter"/>
              <v:path gradientshapeok="t" o:connecttype="rect"/>
            </v:shapetype>
            <v:shape id="Textfeld 1" o:spid="_x0000_s1030" type="#_x0000_t202" alt="Internal use only" style="position:absolute;margin-left:0;margin-top:0;width:67.95pt;height:31.5pt;z-index:2516951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" filled="f" stroked="f">
              <v:textbox style="mso-fit-shape-to-text:t" inset="0,0,0,15pt">
                <w:txbxContent>
                  <w:p w14:paraId="30849A41" w14:textId="77777777" w:rsidR="0046016C" w:rsidRPr="0046016C" w:rsidRDefault="0046016C" w:rsidP="0046016C">
                    <w:pPr>
                      <w:rPr>
                        <w:rFonts w:ascii="Calibri" w:eastAsia="Calibri" w:hAnsi="Calibri" w:cs="Calibri"/>
                        <w:noProof/>
                        <w:sz w:val="20"/>
                        <w:szCs w:val="20"/>
                      </w:rPr>
                    </w:pPr>
                    <w:r w:rsidRPr="0046016C">
                      <w:rPr>
                        <w:rFonts w:ascii="Calibri" w:eastAsia="Calibri" w:hAnsi="Calibri" w:cs="Calibri"/>
                        <w:noProof/>
                        <w:sz w:val="20"/>
                        <w:szCs w:val="20"/>
                      </w:rPr>
                      <w:t>Internal use only</w:t>
                    </w:r>
                  </w:p>
                </w:txbxContent>
              </v:textbox>
              <w10:wrap anchorx="page" anchory="page"/>
            </v:shape>
          </w:pict>
        </mc:Fallback>
      </mc:AlternateContent>
    </w:r>
    <w:r w:rsidR="00B143FE" w:rsidRPr="005218C8">
      <w:fldChar w:fldCharType="begin"/>
    </w:r>
    <w:r w:rsidR="00B143FE" w:rsidRPr="005218C8">
      <w:instrText xml:space="preserve"> IF  \* MERGEFORMAT </w:instrText>
    </w:r>
    <w:fldSimple w:instr=" NUMPAGES  \* MERGEFORMAT ">
      <w:r w:rsidR="00801309">
        <w:instrText>4</w:instrText>
      </w:r>
    </w:fldSimple>
    <w:r w:rsidR="00B143FE" w:rsidRPr="005218C8">
      <w:instrText>&gt;"1" "/</w:instrText>
    </w:r>
    <w:fldSimple w:instr=" NUMPAGES  \* MERGEFORMAT ">
      <w:r w:rsidR="00801309">
        <w:instrText>4</w:instrText>
      </w:r>
    </w:fldSimple>
    <w:r w:rsidR="00B143FE" w:rsidRPr="005218C8">
      <w:instrText>" "</w:instrText>
    </w:r>
    <w:r w:rsidR="00B143FE" w:rsidRPr="005218C8">
      <w:fldChar w:fldCharType="separate"/>
    </w:r>
    <w:r w:rsidR="00801309" w:rsidRPr="005218C8">
      <w:t>/</w:t>
    </w:r>
    <w:r w:rsidR="00801309">
      <w:t>4</w:t>
    </w:r>
    <w:r w:rsidR="00B143FE" w:rsidRPr="005218C8">
      <w:fldChar w:fldCharType="end"/>
    </w:r>
    <w:r w:rsidR="00B143FE" w:rsidRPr="005218C8">
      <w:tab/>
      <w:t xml:space="preserve"> 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DD26CB" w14:textId="77777777" w:rsidR="002762DC" w:rsidRDefault="002762DC" w:rsidP="00D9165E">
      <w:r>
        <w:separator/>
      </w:r>
    </w:p>
  </w:footnote>
  <w:footnote w:type="continuationSeparator" w:id="0">
    <w:p w14:paraId="4959C156" w14:textId="77777777" w:rsidR="002762DC" w:rsidRDefault="002762DC"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F0D98" w14:textId="77777777" w:rsidR="00B143FE" w:rsidRPr="00F73F1D" w:rsidRDefault="009F4360" w:rsidP="005218C8">
    <w:pPr>
      <w:pStyle w:val="Kopfzeile"/>
    </w:pPr>
    <w:r>
      <mc:AlternateContent>
        <mc:Choice Requires="wps">
          <w:drawing>
            <wp:anchor distT="0" distB="0" distL="114300" distR="114300" simplePos="0" relativeHeight="251694080" behindDoc="1" locked="0" layoutInCell="1" allowOverlap="1" wp14:anchorId="160479CA" wp14:editId="44C10264">
              <wp:simplePos x="0" y="0"/>
              <wp:positionH relativeFrom="rightMargin">
                <wp:posOffset>299085</wp:posOffset>
              </wp:positionH>
              <wp:positionV relativeFrom="topMargin">
                <wp:posOffset>4068445</wp:posOffset>
              </wp:positionV>
              <wp:extent cx="1328400" cy="5616000"/>
              <wp:effectExtent l="0" t="0" r="5715" b="0"/>
              <wp:wrapNone/>
              <wp:docPr id="2" name="text"/>
              <wp:cNvGraphicFramePr/>
              <a:graphic xmlns:a="http://schemas.openxmlformats.org/drawingml/2006/main">
                <a:graphicData uri="http://schemas.microsoft.com/office/word/2010/wordprocessingShape">
                  <wps:wsp>
                    <wps:cNvSpPr txBox="1"/>
                    <wps:spPr>
                      <a:xfrm>
                        <a:off x="0" y="0"/>
                        <a:ext cx="1328400" cy="5616000"/>
                      </a:xfrm>
                      <a:prstGeom prst="rect">
                        <a:avLst/>
                      </a:prstGeom>
                      <a:noFill/>
                      <a:ln w="6350">
                        <a:noFill/>
                      </a:ln>
                    </wps:spPr>
                    <wps:txbx>
                      <w:txbxContent>
                        <w:p w14:paraId="0BA29E37" w14:textId="77777777" w:rsidR="00D516DF" w:rsidRPr="003F2E2D" w:rsidRDefault="00D516DF" w:rsidP="00D516DF">
                          <w:pPr>
                            <w:pStyle w:val="Adresszeileoben"/>
                            <w:rPr>
                              <w:b/>
                              <w:bCs/>
                              <w:color w:val="525F6B" w:themeColor="text1"/>
                              <w:szCs w:val="14"/>
                            </w:rPr>
                          </w:pPr>
                          <w:r w:rsidRPr="003F2E2D">
                            <w:rPr>
                              <w:b/>
                              <w:bCs/>
                              <w:color w:val="525F6B" w:themeColor="text1"/>
                              <w:szCs w:val="14"/>
                            </w:rPr>
                            <w:t>iTAC Software AG</w:t>
                          </w:r>
                        </w:p>
                        <w:p w14:paraId="789C6457" w14:textId="77777777" w:rsidR="00D516DF" w:rsidRPr="003F2E2D" w:rsidRDefault="00D516DF" w:rsidP="00D516DF">
                          <w:pPr>
                            <w:pStyle w:val="Adresszeileoben"/>
                            <w:rPr>
                              <w:color w:val="525F6B" w:themeColor="text1"/>
                              <w:szCs w:val="14"/>
                            </w:rPr>
                          </w:pPr>
                          <w:r w:rsidRPr="003F2E2D">
                            <w:rPr>
                              <w:color w:val="525F6B" w:themeColor="text1"/>
                              <w:szCs w:val="14"/>
                            </w:rPr>
                            <w:t>Aubachstr. 24</w:t>
                          </w:r>
                        </w:p>
                        <w:p w14:paraId="22C25EEF" w14:textId="77777777" w:rsidR="00D516DF" w:rsidRPr="004A31D8" w:rsidRDefault="00D516DF" w:rsidP="00D516DF">
                          <w:pPr>
                            <w:pStyle w:val="Adresszeileoben"/>
                            <w:rPr>
                              <w:color w:val="525F6B" w:themeColor="text1"/>
                              <w:szCs w:val="14"/>
                            </w:rPr>
                          </w:pPr>
                          <w:r w:rsidRPr="004A31D8">
                            <w:rPr>
                              <w:color w:val="525F6B" w:themeColor="text1"/>
                              <w:szCs w:val="14"/>
                            </w:rPr>
                            <w:t>56410 Montabaur</w:t>
                          </w:r>
                        </w:p>
                        <w:p w14:paraId="15C0BE15" w14:textId="77777777" w:rsidR="00D516DF" w:rsidRPr="004A31D8" w:rsidRDefault="00D516DF" w:rsidP="00D516DF">
                          <w:pPr>
                            <w:pStyle w:val="Adresszeileoben"/>
                            <w:rPr>
                              <w:color w:val="525F6B" w:themeColor="text1"/>
                              <w:szCs w:val="14"/>
                            </w:rPr>
                          </w:pPr>
                          <w:r w:rsidRPr="004A31D8">
                            <w:rPr>
                              <w:color w:val="525F6B" w:themeColor="text1"/>
                              <w:szCs w:val="14"/>
                            </w:rPr>
                            <w:t>Germany</w:t>
                          </w:r>
                        </w:p>
                        <w:p w14:paraId="1E48FB81" w14:textId="77777777" w:rsidR="00D516DF" w:rsidRPr="004A31D8" w:rsidRDefault="00D516DF" w:rsidP="00D516DF">
                          <w:pPr>
                            <w:pStyle w:val="Adresszeileoben"/>
                            <w:rPr>
                              <w:color w:val="525F6B" w:themeColor="text1"/>
                              <w:szCs w:val="14"/>
                            </w:rPr>
                          </w:pPr>
                        </w:p>
                        <w:p w14:paraId="70E54F77" w14:textId="77777777" w:rsidR="00D516DF" w:rsidRPr="003F2E2D" w:rsidRDefault="00D516DF" w:rsidP="00D516DF">
                          <w:pPr>
                            <w:pStyle w:val="Kontaktdaten"/>
                            <w:spacing w:line="170" w:lineRule="exact"/>
                            <w:rPr>
                              <w:color w:val="525F6B" w:themeColor="text1"/>
                              <w:spacing w:val="0"/>
                              <w:szCs w:val="14"/>
                              <w:lang w:val="en-US"/>
                            </w:rPr>
                          </w:pPr>
                          <w:r w:rsidRPr="003F2E2D">
                            <w:rPr>
                              <w:color w:val="525F6B" w:themeColor="text1"/>
                              <w:spacing w:val="0"/>
                              <w:szCs w:val="14"/>
                              <w:lang w:val="en-US"/>
                            </w:rPr>
                            <w:t>Tel.:</w:t>
                          </w:r>
                        </w:p>
                        <w:p w14:paraId="28266CA3" w14:textId="77777777" w:rsidR="00D516DF" w:rsidRPr="003F2E2D" w:rsidRDefault="00D516DF" w:rsidP="00D516DF">
                          <w:pPr>
                            <w:pStyle w:val="Kontaktdaten"/>
                            <w:spacing w:line="170" w:lineRule="exact"/>
                            <w:rPr>
                              <w:color w:val="525F6B" w:themeColor="text1"/>
                              <w:spacing w:val="0"/>
                              <w:szCs w:val="14"/>
                              <w:lang w:val="en-US"/>
                            </w:rPr>
                          </w:pPr>
                          <w:r w:rsidRPr="003F2E2D">
                            <w:rPr>
                              <w:color w:val="525F6B" w:themeColor="text1"/>
                              <w:spacing w:val="0"/>
                              <w:szCs w:val="14"/>
                              <w:lang w:val="en-US"/>
                            </w:rPr>
                            <w:t xml:space="preserve">Fax: +49 2602-1065-30 </w:t>
                          </w:r>
                        </w:p>
                        <w:p w14:paraId="65226BF9" w14:textId="09A0D9AC" w:rsidR="00D516DF" w:rsidRPr="003F2E2D" w:rsidRDefault="00D516DF" w:rsidP="00D516DF">
                          <w:pPr>
                            <w:pStyle w:val="Kontaktdaten"/>
                            <w:spacing w:line="170" w:lineRule="exact"/>
                            <w:rPr>
                              <w:color w:val="525F6B" w:themeColor="text1"/>
                              <w:spacing w:val="0"/>
                              <w:szCs w:val="14"/>
                              <w:lang w:val="en-US"/>
                            </w:rPr>
                          </w:pPr>
                          <w:r w:rsidRPr="003F2E2D">
                            <w:rPr>
                              <w:color w:val="525F6B" w:themeColor="text1"/>
                              <w:spacing w:val="0"/>
                              <w:szCs w:val="14"/>
                              <w:lang w:val="en-US"/>
                            </w:rPr>
                            <w:t>info@itacsoftware.</w:t>
                          </w:r>
                          <w:r w:rsidR="00955C3D">
                            <w:rPr>
                              <w:color w:val="525F6B" w:themeColor="text1"/>
                              <w:spacing w:val="0"/>
                              <w:szCs w:val="14"/>
                              <w:lang w:val="en-US"/>
                            </w:rPr>
                            <w:t>com</w:t>
                          </w:r>
                        </w:p>
                        <w:p w14:paraId="74952996" w14:textId="400FFEDE" w:rsidR="009F4360" w:rsidRPr="003F2E2D" w:rsidRDefault="00D516DF" w:rsidP="009F4360">
                          <w:pPr>
                            <w:pStyle w:val="Kontaktdaten"/>
                            <w:spacing w:line="170" w:lineRule="exact"/>
                            <w:rPr>
                              <w:color w:val="525F6B" w:themeColor="text1"/>
                              <w:spacing w:val="0"/>
                              <w:w w:val="101"/>
                              <w:szCs w:val="14"/>
                              <w:lang w:val="en-US"/>
                            </w:rPr>
                          </w:pPr>
                          <w:r w:rsidRPr="003F2E2D">
                            <w:rPr>
                              <w:color w:val="525F6B" w:themeColor="text1"/>
                              <w:spacing w:val="0"/>
                              <w:szCs w:val="14"/>
                              <w:lang w:val="en-US"/>
                            </w:rPr>
                            <w:t>www.itacsoftware.</w:t>
                          </w:r>
                          <w:r w:rsidR="00955C3D">
                            <w:rPr>
                              <w:color w:val="525F6B" w:themeColor="text1"/>
                              <w:spacing w:val="0"/>
                              <w:szCs w:val="14"/>
                              <w:lang w:val="en-US"/>
                            </w:rPr>
                            <w:t>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0479CA" id="_x0000_t202" coordsize="21600,21600" o:spt="202" path="m,l,21600r21600,l21600,xe">
              <v:stroke joinstyle="miter"/>
              <v:path gradientshapeok="t" o:connecttype="rect"/>
            </v:shapetype>
            <v:shape id="text" o:spid="_x0000_s1026" type="#_x0000_t202" style="position:absolute;margin-left:23.55pt;margin-top:320.35pt;width:104.6pt;height:442.2pt;z-index:-25162240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op-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" filled="f" stroked="f" strokeweight=".5pt">
              <v:textbox inset="0,0,0,0">
                <w:txbxContent>
                  <w:p w14:paraId="0BA29E37" w14:textId="77777777" w:rsidR="00D516DF" w:rsidRPr="003F2E2D" w:rsidRDefault="00D516DF" w:rsidP="00D516DF">
                    <w:pPr>
                      <w:pStyle w:val="Adresszeileoben"/>
                      <w:rPr>
                        <w:b/>
                        <w:bCs/>
                        <w:color w:val="525F6B" w:themeColor="text1"/>
                        <w:szCs w:val="14"/>
                      </w:rPr>
                    </w:pPr>
                    <w:r w:rsidRPr="003F2E2D">
                      <w:rPr>
                        <w:b/>
                        <w:bCs/>
                        <w:color w:val="525F6B" w:themeColor="text1"/>
                        <w:szCs w:val="14"/>
                      </w:rPr>
                      <w:t>iTAC Software AG</w:t>
                    </w:r>
                  </w:p>
                  <w:p w14:paraId="789C6457" w14:textId="77777777" w:rsidR="00D516DF" w:rsidRPr="003F2E2D" w:rsidRDefault="00D516DF" w:rsidP="00D516DF">
                    <w:pPr>
                      <w:pStyle w:val="Adresszeileoben"/>
                      <w:rPr>
                        <w:color w:val="525F6B" w:themeColor="text1"/>
                        <w:szCs w:val="14"/>
                      </w:rPr>
                    </w:pPr>
                    <w:r w:rsidRPr="003F2E2D">
                      <w:rPr>
                        <w:color w:val="525F6B" w:themeColor="text1"/>
                        <w:szCs w:val="14"/>
                      </w:rPr>
                      <w:t>Aubachstr. 24</w:t>
                    </w:r>
                  </w:p>
                  <w:p w14:paraId="22C25EEF" w14:textId="77777777" w:rsidR="00D516DF" w:rsidRPr="004A31D8" w:rsidRDefault="00D516DF" w:rsidP="00D516DF">
                    <w:pPr>
                      <w:pStyle w:val="Adresszeileoben"/>
                      <w:rPr>
                        <w:color w:val="525F6B" w:themeColor="text1"/>
                        <w:szCs w:val="14"/>
                      </w:rPr>
                    </w:pPr>
                    <w:r w:rsidRPr="004A31D8">
                      <w:rPr>
                        <w:color w:val="525F6B" w:themeColor="text1"/>
                        <w:szCs w:val="14"/>
                      </w:rPr>
                      <w:t>56410 Montabaur</w:t>
                    </w:r>
                  </w:p>
                  <w:p w14:paraId="15C0BE15" w14:textId="77777777" w:rsidR="00D516DF" w:rsidRPr="004A31D8" w:rsidRDefault="00D516DF" w:rsidP="00D516DF">
                    <w:pPr>
                      <w:pStyle w:val="Adresszeileoben"/>
                      <w:rPr>
                        <w:color w:val="525F6B" w:themeColor="text1"/>
                        <w:szCs w:val="14"/>
                      </w:rPr>
                    </w:pPr>
                    <w:r w:rsidRPr="004A31D8">
                      <w:rPr>
                        <w:color w:val="525F6B" w:themeColor="text1"/>
                        <w:szCs w:val="14"/>
                      </w:rPr>
                      <w:t>Germany</w:t>
                    </w:r>
                  </w:p>
                  <w:p w14:paraId="1E48FB81" w14:textId="77777777" w:rsidR="00D516DF" w:rsidRPr="004A31D8" w:rsidRDefault="00D516DF" w:rsidP="00D516DF">
                    <w:pPr>
                      <w:pStyle w:val="Adresszeileoben"/>
                      <w:rPr>
                        <w:color w:val="525F6B" w:themeColor="text1"/>
                        <w:szCs w:val="14"/>
                      </w:rPr>
                    </w:pPr>
                  </w:p>
                  <w:p w14:paraId="70E54F77" w14:textId="77777777" w:rsidR="00D516DF" w:rsidRPr="003F2E2D" w:rsidRDefault="00D516DF" w:rsidP="00D516DF">
                    <w:pPr>
                      <w:pStyle w:val="Kontaktdaten"/>
                      <w:spacing w:line="170" w:lineRule="exact"/>
                      <w:rPr>
                        <w:color w:val="525F6B" w:themeColor="text1"/>
                        <w:spacing w:val="0"/>
                        <w:szCs w:val="14"/>
                        <w:lang w:val="en-US"/>
                      </w:rPr>
                    </w:pPr>
                    <w:r w:rsidRPr="003F2E2D">
                      <w:rPr>
                        <w:color w:val="525F6B" w:themeColor="text1"/>
                        <w:spacing w:val="0"/>
                        <w:szCs w:val="14"/>
                        <w:lang w:val="en-US"/>
                      </w:rPr>
                      <w:t>Tel.:</w:t>
                    </w:r>
                  </w:p>
                  <w:p w14:paraId="28266CA3" w14:textId="77777777" w:rsidR="00D516DF" w:rsidRPr="003F2E2D" w:rsidRDefault="00D516DF" w:rsidP="00D516DF">
                    <w:pPr>
                      <w:pStyle w:val="Kontaktdaten"/>
                      <w:spacing w:line="170" w:lineRule="exact"/>
                      <w:rPr>
                        <w:color w:val="525F6B" w:themeColor="text1"/>
                        <w:spacing w:val="0"/>
                        <w:szCs w:val="14"/>
                        <w:lang w:val="en-US"/>
                      </w:rPr>
                    </w:pPr>
                    <w:r w:rsidRPr="003F2E2D">
                      <w:rPr>
                        <w:color w:val="525F6B" w:themeColor="text1"/>
                        <w:spacing w:val="0"/>
                        <w:szCs w:val="14"/>
                        <w:lang w:val="en-US"/>
                      </w:rPr>
                      <w:t xml:space="preserve">Fax: +49 2602-1065-30 </w:t>
                    </w:r>
                  </w:p>
                  <w:p w14:paraId="65226BF9" w14:textId="09A0D9AC" w:rsidR="00D516DF" w:rsidRPr="003F2E2D" w:rsidRDefault="00D516DF" w:rsidP="00D516DF">
                    <w:pPr>
                      <w:pStyle w:val="Kontaktdaten"/>
                      <w:spacing w:line="170" w:lineRule="exact"/>
                      <w:rPr>
                        <w:color w:val="525F6B" w:themeColor="text1"/>
                        <w:spacing w:val="0"/>
                        <w:szCs w:val="14"/>
                        <w:lang w:val="en-US"/>
                      </w:rPr>
                    </w:pPr>
                    <w:r w:rsidRPr="003F2E2D">
                      <w:rPr>
                        <w:color w:val="525F6B" w:themeColor="text1"/>
                        <w:spacing w:val="0"/>
                        <w:szCs w:val="14"/>
                        <w:lang w:val="en-US"/>
                      </w:rPr>
                      <w:t>info@itacsoftware.</w:t>
                    </w:r>
                    <w:r w:rsidR="00955C3D">
                      <w:rPr>
                        <w:color w:val="525F6B" w:themeColor="text1"/>
                        <w:spacing w:val="0"/>
                        <w:szCs w:val="14"/>
                        <w:lang w:val="en-US"/>
                      </w:rPr>
                      <w:t>com</w:t>
                    </w:r>
                  </w:p>
                  <w:p w14:paraId="74952996" w14:textId="400FFEDE" w:rsidR="009F4360" w:rsidRPr="003F2E2D" w:rsidRDefault="00D516DF" w:rsidP="009F4360">
                    <w:pPr>
                      <w:pStyle w:val="Kontaktdaten"/>
                      <w:spacing w:line="170" w:lineRule="exact"/>
                      <w:rPr>
                        <w:color w:val="525F6B" w:themeColor="text1"/>
                        <w:spacing w:val="0"/>
                        <w:w w:val="101"/>
                        <w:szCs w:val="14"/>
                        <w:lang w:val="en-US"/>
                      </w:rPr>
                    </w:pPr>
                    <w:r w:rsidRPr="003F2E2D">
                      <w:rPr>
                        <w:color w:val="525F6B" w:themeColor="text1"/>
                        <w:spacing w:val="0"/>
                        <w:szCs w:val="14"/>
                        <w:lang w:val="en-US"/>
                      </w:rPr>
                      <w:t>www.itacsoftware.</w:t>
                    </w:r>
                    <w:r w:rsidR="00955C3D">
                      <w:rPr>
                        <w:color w:val="525F6B" w:themeColor="text1"/>
                        <w:spacing w:val="0"/>
                        <w:szCs w:val="14"/>
                        <w:lang w:val="en-US"/>
                      </w:rPr>
                      <w:t>com</w:t>
                    </w:r>
                  </w:p>
                </w:txbxContent>
              </v:textbox>
              <w10:wrap anchorx="margin" anchory="margin"/>
            </v:shape>
          </w:pict>
        </mc:Fallback>
      </mc:AlternateContent>
    </w:r>
    <w:r w:rsidR="00B07278">
      <w:drawing>
        <wp:anchor distT="0" distB="0" distL="114300" distR="114300" simplePos="0" relativeHeight="251692032" behindDoc="0" locked="0" layoutInCell="1" allowOverlap="1" wp14:anchorId="3B857F29" wp14:editId="0B6C10A7">
          <wp:simplePos x="0" y="0"/>
          <wp:positionH relativeFrom="rightMargin">
            <wp:posOffset>309880</wp:posOffset>
          </wp:positionH>
          <wp:positionV relativeFrom="page">
            <wp:posOffset>504190</wp:posOffset>
          </wp:positionV>
          <wp:extent cx="601200" cy="356400"/>
          <wp:effectExtent l="0" t="0" r="0" b="0"/>
          <wp:wrapNone/>
          <wp:docPr id="1" name="it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tac"/>
                  <pic:cNvPicPr/>
                </pic:nvPicPr>
                <pic:blipFill>
                  <a:blip r:embed="rId1"/>
                  <a:stretch>
                    <a:fillRect/>
                  </a:stretch>
                </pic:blipFill>
                <pic:spPr>
                  <a:xfrm>
                    <a:off x="0" y="0"/>
                    <a:ext cx="601200" cy="3564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F8D8E" w14:textId="77777777" w:rsidR="00B143FE" w:rsidRPr="005837F9" w:rsidRDefault="00B143FE" w:rsidP="005218C8">
    <w:pPr>
      <w:pStyle w:val="Kopfzeile"/>
    </w:pPr>
  </w:p>
  <w:p w14:paraId="74367219" w14:textId="77777777" w:rsidR="00B143FE" w:rsidRDefault="004332CC" w:rsidP="005218C8">
    <w:pPr>
      <w:pStyle w:val="Kopfzeile"/>
    </w:pPr>
    <w:r>
      <w:drawing>
        <wp:anchor distT="0" distB="0" distL="114300" distR="114300" simplePos="0" relativeHeight="251682816" behindDoc="0" locked="0" layoutInCell="1" allowOverlap="1" wp14:anchorId="4841F35C" wp14:editId="2521F1C1">
          <wp:simplePos x="0" y="0"/>
          <wp:positionH relativeFrom="page">
            <wp:posOffset>6091987</wp:posOffset>
          </wp:positionH>
          <wp:positionV relativeFrom="page">
            <wp:posOffset>634365</wp:posOffset>
          </wp:positionV>
          <wp:extent cx="599440" cy="356235"/>
          <wp:effectExtent l="0" t="0" r="10160" b="0"/>
          <wp:wrapNone/>
          <wp:docPr id="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p>
  <w:p w14:paraId="67C43067" w14:textId="77777777" w:rsidR="00B143FE" w:rsidRDefault="00B143FE" w:rsidP="005218C8">
    <w:pPr>
      <w:pStyle w:val="Kopfzeile"/>
    </w:pPr>
  </w:p>
  <w:p w14:paraId="6C81BB0E" w14:textId="77777777" w:rsidR="00B143FE" w:rsidRDefault="00B143FE" w:rsidP="005218C8">
    <w:pPr>
      <w:pStyle w:val="Kopfzeile"/>
    </w:pPr>
  </w:p>
  <w:p w14:paraId="47F1E78B" w14:textId="77777777" w:rsidR="00B143FE" w:rsidRDefault="00B143FE" w:rsidP="00D9165E"/>
  <w:p w14:paraId="264CA939" w14:textId="77777777" w:rsidR="00B143FE" w:rsidRDefault="000148A8" w:rsidP="00D9165E">
    <w:r>
      <w:rPr>
        <w:noProof/>
        <w:lang w:eastAsia="de-DE"/>
      </w:rPr>
      <mc:AlternateContent>
        <mc:Choice Requires="wps">
          <w:drawing>
            <wp:anchor distT="0" distB="0" distL="114300" distR="114300" simplePos="0" relativeHeight="251680768" behindDoc="1" locked="0" layoutInCell="1" allowOverlap="1" wp14:anchorId="22445115" wp14:editId="31E74F8C">
              <wp:simplePos x="0" y="0"/>
              <wp:positionH relativeFrom="page">
                <wp:posOffset>6097905</wp:posOffset>
              </wp:positionH>
              <wp:positionV relativeFrom="page">
                <wp:posOffset>3432810</wp:posOffset>
              </wp:positionV>
              <wp:extent cx="1259840" cy="6327140"/>
              <wp:effectExtent l="0" t="0" r="10160" b="0"/>
              <wp:wrapNone/>
              <wp:docPr id="35" name="Textfeld 35"/>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48FB0A9B" w14:textId="77777777" w:rsidR="000148A8" w:rsidRPr="006E7FBA" w:rsidRDefault="000148A8" w:rsidP="000148A8">
                          <w:pPr>
                            <w:pStyle w:val="Kontaktdaten"/>
                            <w:rPr>
                              <w:rStyle w:val="Fettung"/>
                            </w:rPr>
                          </w:pPr>
                          <w:r w:rsidRPr="006E7FBA">
                            <w:rPr>
                              <w:rStyle w:val="Fettung"/>
                            </w:rPr>
                            <w:t>Dürr Systems AG</w:t>
                          </w:r>
                        </w:p>
                        <w:p w14:paraId="61D2C967" w14:textId="77777777" w:rsidR="000148A8" w:rsidRPr="005D6506" w:rsidRDefault="000148A8" w:rsidP="000148A8">
                          <w:pPr>
                            <w:pStyle w:val="Kontaktdaten"/>
                          </w:pPr>
                          <w:r w:rsidRPr="005D6506">
                            <w:t>Carl-Benz-Str. 34</w:t>
                          </w:r>
                        </w:p>
                        <w:p w14:paraId="6E85603D" w14:textId="77777777" w:rsidR="000148A8" w:rsidRPr="005D6506" w:rsidRDefault="000148A8" w:rsidP="000148A8">
                          <w:pPr>
                            <w:pStyle w:val="Kontaktdaten"/>
                          </w:pPr>
                          <w:r w:rsidRPr="005D6506">
                            <w:t>74321 Bietigheim-Bissingen</w:t>
                          </w:r>
                        </w:p>
                        <w:p w14:paraId="0DC9EC9D" w14:textId="77777777" w:rsidR="000148A8" w:rsidRPr="005D6506" w:rsidRDefault="000148A8" w:rsidP="000148A8">
                          <w:pPr>
                            <w:pStyle w:val="Kontaktdaten"/>
                          </w:pPr>
                        </w:p>
                        <w:p w14:paraId="1686FE9B" w14:textId="77777777" w:rsidR="000148A8" w:rsidRPr="005D6506" w:rsidRDefault="000148A8" w:rsidP="000148A8">
                          <w:pPr>
                            <w:pStyle w:val="Kontaktdaten"/>
                          </w:pPr>
                          <w:r w:rsidRPr="005D6506">
                            <w:t xml:space="preserve">Tel.: +49 7142 78-0 </w:t>
                          </w:r>
                        </w:p>
                        <w:p w14:paraId="53E2434B" w14:textId="77777777" w:rsidR="000148A8" w:rsidRPr="005D6506" w:rsidRDefault="000148A8" w:rsidP="000148A8">
                          <w:pPr>
                            <w:pStyle w:val="Kontaktdaten"/>
                          </w:pPr>
                          <w:r w:rsidRPr="005D6506">
                            <w:t xml:space="preserve">Fax: +49 7142 78-2107 </w:t>
                          </w:r>
                        </w:p>
                        <w:p w14:paraId="2A3C7CEC" w14:textId="77777777" w:rsidR="000148A8" w:rsidRPr="005D6506" w:rsidRDefault="000148A8" w:rsidP="000148A8">
                          <w:pPr>
                            <w:pStyle w:val="Kontaktdaten"/>
                          </w:pPr>
                          <w:r w:rsidRPr="005D6506">
                            <w:t xml:space="preserve">info@durr.com </w:t>
                          </w:r>
                        </w:p>
                        <w:p w14:paraId="6D913A0E" w14:textId="77777777" w:rsidR="000148A8" w:rsidRPr="005D6506" w:rsidRDefault="000148A8" w:rsidP="000148A8">
                          <w:pPr>
                            <w:pStyle w:val="Kontaktdaten"/>
                          </w:pPr>
                          <w:r w:rsidRPr="005D6506">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445115" id="_x0000_t202" coordsize="21600,21600" o:spt="202" path="m,l,21600r21600,l21600,xe">
              <v:stroke joinstyle="miter"/>
              <v:path gradientshapeok="t" o:connecttype="rect"/>
            </v:shapetype>
            <v:shape id="Textfeld 35" o:spid="_x0000_s1029" type="#_x0000_t202" style="position:absolute;margin-left:480.15pt;margin-top:270.3pt;width:99.2pt;height:498.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" filled="f" stroked="f" strokeweight=".5pt">
              <v:textbox inset="0,0,0,0">
                <w:txbxContent>
                  <w:p w14:paraId="48FB0A9B" w14:textId="77777777" w:rsidR="000148A8" w:rsidRPr="006E7FBA" w:rsidRDefault="000148A8" w:rsidP="000148A8">
                    <w:pPr>
                      <w:pStyle w:val="Kontaktdaten"/>
                      <w:rPr>
                        <w:rStyle w:val="Fettung"/>
                      </w:rPr>
                    </w:pPr>
                    <w:r w:rsidRPr="006E7FBA">
                      <w:rPr>
                        <w:rStyle w:val="Fettung"/>
                      </w:rPr>
                      <w:t>Dürr Systems AG</w:t>
                    </w:r>
                  </w:p>
                  <w:p w14:paraId="61D2C967" w14:textId="77777777" w:rsidR="000148A8" w:rsidRPr="005D6506" w:rsidRDefault="000148A8" w:rsidP="000148A8">
                    <w:pPr>
                      <w:pStyle w:val="Kontaktdaten"/>
                    </w:pPr>
                    <w:r w:rsidRPr="005D6506">
                      <w:t>Carl-Benz-Str. 34</w:t>
                    </w:r>
                  </w:p>
                  <w:p w14:paraId="6E85603D" w14:textId="77777777" w:rsidR="000148A8" w:rsidRPr="005D6506" w:rsidRDefault="000148A8" w:rsidP="000148A8">
                    <w:pPr>
                      <w:pStyle w:val="Kontaktdaten"/>
                    </w:pPr>
                    <w:r w:rsidRPr="005D6506">
                      <w:t>74321 Bietigheim-Bissingen</w:t>
                    </w:r>
                  </w:p>
                  <w:p w14:paraId="0DC9EC9D" w14:textId="77777777" w:rsidR="000148A8" w:rsidRPr="005D6506" w:rsidRDefault="000148A8" w:rsidP="000148A8">
                    <w:pPr>
                      <w:pStyle w:val="Kontaktdaten"/>
                    </w:pPr>
                  </w:p>
                  <w:p w14:paraId="1686FE9B" w14:textId="77777777" w:rsidR="000148A8" w:rsidRPr="005D6506" w:rsidRDefault="000148A8" w:rsidP="000148A8">
                    <w:pPr>
                      <w:pStyle w:val="Kontaktdaten"/>
                    </w:pPr>
                    <w:r w:rsidRPr="005D6506">
                      <w:t xml:space="preserve">Tel.: +49 7142 78-0 </w:t>
                    </w:r>
                  </w:p>
                  <w:p w14:paraId="53E2434B" w14:textId="77777777" w:rsidR="000148A8" w:rsidRPr="005D6506" w:rsidRDefault="000148A8" w:rsidP="000148A8">
                    <w:pPr>
                      <w:pStyle w:val="Kontaktdaten"/>
                    </w:pPr>
                    <w:r w:rsidRPr="005D6506">
                      <w:t xml:space="preserve">Fax: +49 7142 78-2107 </w:t>
                    </w:r>
                  </w:p>
                  <w:p w14:paraId="2A3C7CEC" w14:textId="77777777" w:rsidR="000148A8" w:rsidRPr="005D6506" w:rsidRDefault="000148A8" w:rsidP="000148A8">
                    <w:pPr>
                      <w:pStyle w:val="Kontaktdaten"/>
                    </w:pPr>
                    <w:r w:rsidRPr="005D6506">
                      <w:t xml:space="preserve">info@durr.com </w:t>
                    </w:r>
                  </w:p>
                  <w:p w14:paraId="6D913A0E" w14:textId="77777777" w:rsidR="000148A8" w:rsidRPr="005D6506" w:rsidRDefault="000148A8" w:rsidP="000148A8">
                    <w:pPr>
                      <w:pStyle w:val="Kontaktdaten"/>
                    </w:pPr>
                    <w:r w:rsidRPr="005D6506">
                      <w:t>www.durr.com</w:t>
                    </w:r>
                  </w:p>
                </w:txbxContent>
              </v:textbox>
              <w10:wrap anchorx="page" anchory="page"/>
            </v:shape>
          </w:pict>
        </mc:Fallback>
      </mc:AlternateContent>
    </w:r>
    <w:r>
      <w:rPr>
        <w:noProof/>
        <w:lang w:eastAsia="de-DE"/>
      </w:rPr>
      <w:drawing>
        <wp:anchor distT="0" distB="0" distL="114300" distR="114300" simplePos="0" relativeHeight="251681792" behindDoc="0" locked="0" layoutInCell="1" allowOverlap="1" wp14:anchorId="11E37B30" wp14:editId="5EF9A54C">
          <wp:simplePos x="0" y="0"/>
          <wp:positionH relativeFrom="page">
            <wp:posOffset>6046470</wp:posOffset>
          </wp:positionH>
          <wp:positionV relativeFrom="page">
            <wp:posOffset>9898380</wp:posOffset>
          </wp:positionV>
          <wp:extent cx="1100455" cy="355600"/>
          <wp:effectExtent l="0" t="0" r="0" b="0"/>
          <wp:wrapNone/>
          <wp:docPr id="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4EB06B7"/>
    <w:multiLevelType w:val="multilevel"/>
    <w:tmpl w:val="83EEB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BBE22BD"/>
    <w:multiLevelType w:val="hybridMultilevel"/>
    <w:tmpl w:val="DE88B3A8"/>
    <w:lvl w:ilvl="0" w:tplc="CC0C95FA">
      <w:start w:val="1"/>
      <w:numFmt w:val="decimal"/>
      <w:lvlText w:val="%1."/>
      <w:lvlJc w:val="left"/>
      <w:pPr>
        <w:ind w:left="1020" w:hanging="360"/>
      </w:pPr>
    </w:lvl>
    <w:lvl w:ilvl="1" w:tplc="42E8340C">
      <w:start w:val="1"/>
      <w:numFmt w:val="decimal"/>
      <w:lvlText w:val="%2."/>
      <w:lvlJc w:val="left"/>
      <w:pPr>
        <w:ind w:left="1020" w:hanging="360"/>
      </w:pPr>
    </w:lvl>
    <w:lvl w:ilvl="2" w:tplc="035E9914">
      <w:start w:val="1"/>
      <w:numFmt w:val="decimal"/>
      <w:lvlText w:val="%3."/>
      <w:lvlJc w:val="left"/>
      <w:pPr>
        <w:ind w:left="1020" w:hanging="360"/>
      </w:pPr>
    </w:lvl>
    <w:lvl w:ilvl="3" w:tplc="27E6275E">
      <w:start w:val="1"/>
      <w:numFmt w:val="decimal"/>
      <w:lvlText w:val="%4."/>
      <w:lvlJc w:val="left"/>
      <w:pPr>
        <w:ind w:left="1020" w:hanging="360"/>
      </w:pPr>
    </w:lvl>
    <w:lvl w:ilvl="4" w:tplc="C908D720">
      <w:start w:val="1"/>
      <w:numFmt w:val="decimal"/>
      <w:lvlText w:val="%5."/>
      <w:lvlJc w:val="left"/>
      <w:pPr>
        <w:ind w:left="1020" w:hanging="360"/>
      </w:pPr>
    </w:lvl>
    <w:lvl w:ilvl="5" w:tplc="75443C82">
      <w:start w:val="1"/>
      <w:numFmt w:val="decimal"/>
      <w:lvlText w:val="%6."/>
      <w:lvlJc w:val="left"/>
      <w:pPr>
        <w:ind w:left="1020" w:hanging="360"/>
      </w:pPr>
    </w:lvl>
    <w:lvl w:ilvl="6" w:tplc="9A484FDE">
      <w:start w:val="1"/>
      <w:numFmt w:val="decimal"/>
      <w:lvlText w:val="%7."/>
      <w:lvlJc w:val="left"/>
      <w:pPr>
        <w:ind w:left="1020" w:hanging="360"/>
      </w:pPr>
    </w:lvl>
    <w:lvl w:ilvl="7" w:tplc="81A0619E">
      <w:start w:val="1"/>
      <w:numFmt w:val="decimal"/>
      <w:lvlText w:val="%8."/>
      <w:lvlJc w:val="left"/>
      <w:pPr>
        <w:ind w:left="1020" w:hanging="360"/>
      </w:pPr>
    </w:lvl>
    <w:lvl w:ilvl="8" w:tplc="8482FE70">
      <w:start w:val="1"/>
      <w:numFmt w:val="decimal"/>
      <w:lvlText w:val="%9."/>
      <w:lvlJc w:val="left"/>
      <w:pPr>
        <w:ind w:left="1020" w:hanging="360"/>
      </w:p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8"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924492470">
    <w:abstractNumId w:val="2"/>
  </w:num>
  <w:num w:numId="2" w16cid:durableId="873079593">
    <w:abstractNumId w:val="16"/>
  </w:num>
  <w:num w:numId="3" w16cid:durableId="1043670924">
    <w:abstractNumId w:val="4"/>
  </w:num>
  <w:num w:numId="4" w16cid:durableId="1293902909">
    <w:abstractNumId w:val="8"/>
  </w:num>
  <w:num w:numId="5" w16cid:durableId="421877111">
    <w:abstractNumId w:val="13"/>
  </w:num>
  <w:num w:numId="6" w16cid:durableId="1476142076">
    <w:abstractNumId w:val="1"/>
  </w:num>
  <w:num w:numId="7" w16cid:durableId="1870681702">
    <w:abstractNumId w:val="18"/>
  </w:num>
  <w:num w:numId="8" w16cid:durableId="956177402">
    <w:abstractNumId w:val="7"/>
  </w:num>
  <w:num w:numId="9" w16cid:durableId="1771701046">
    <w:abstractNumId w:val="17"/>
  </w:num>
  <w:num w:numId="10" w16cid:durableId="1566256887">
    <w:abstractNumId w:val="6"/>
  </w:num>
  <w:num w:numId="11" w16cid:durableId="240262667">
    <w:abstractNumId w:val="0"/>
  </w:num>
  <w:num w:numId="12" w16cid:durableId="697434972">
    <w:abstractNumId w:val="3"/>
  </w:num>
  <w:num w:numId="13" w16cid:durableId="1643151334">
    <w:abstractNumId w:val="10"/>
  </w:num>
  <w:num w:numId="14" w16cid:durableId="1575971719">
    <w:abstractNumId w:val="12"/>
  </w:num>
  <w:num w:numId="15" w16cid:durableId="723528592">
    <w:abstractNumId w:val="15"/>
  </w:num>
  <w:num w:numId="16" w16cid:durableId="2071035643">
    <w:abstractNumId w:val="14"/>
  </w:num>
  <w:num w:numId="17" w16cid:durableId="1564680319">
    <w:abstractNumId w:val="11"/>
  </w:num>
  <w:num w:numId="18" w16cid:durableId="1906835719">
    <w:abstractNumId w:val="5"/>
  </w:num>
  <w:num w:numId="19" w16cid:durableId="171423467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5C3D"/>
    <w:rsid w:val="00003810"/>
    <w:rsid w:val="000042E4"/>
    <w:rsid w:val="00004D92"/>
    <w:rsid w:val="00005AF4"/>
    <w:rsid w:val="0001039C"/>
    <w:rsid w:val="000122C9"/>
    <w:rsid w:val="000137B7"/>
    <w:rsid w:val="000137F9"/>
    <w:rsid w:val="00013B23"/>
    <w:rsid w:val="000148A8"/>
    <w:rsid w:val="00015F92"/>
    <w:rsid w:val="0002273A"/>
    <w:rsid w:val="00022CC1"/>
    <w:rsid w:val="00026B8C"/>
    <w:rsid w:val="00030020"/>
    <w:rsid w:val="00030C1A"/>
    <w:rsid w:val="0003543C"/>
    <w:rsid w:val="00036336"/>
    <w:rsid w:val="00037BB3"/>
    <w:rsid w:val="00037FF7"/>
    <w:rsid w:val="00040DD7"/>
    <w:rsid w:val="00040FEA"/>
    <w:rsid w:val="0004140A"/>
    <w:rsid w:val="000436AB"/>
    <w:rsid w:val="00050481"/>
    <w:rsid w:val="0005333E"/>
    <w:rsid w:val="00054441"/>
    <w:rsid w:val="000557D8"/>
    <w:rsid w:val="00062BC6"/>
    <w:rsid w:val="00062C8E"/>
    <w:rsid w:val="0006391A"/>
    <w:rsid w:val="00064547"/>
    <w:rsid w:val="00064BAA"/>
    <w:rsid w:val="0006654A"/>
    <w:rsid w:val="000667BB"/>
    <w:rsid w:val="000679B5"/>
    <w:rsid w:val="00067A27"/>
    <w:rsid w:val="00073211"/>
    <w:rsid w:val="000733E8"/>
    <w:rsid w:val="000750E4"/>
    <w:rsid w:val="00077087"/>
    <w:rsid w:val="000830E8"/>
    <w:rsid w:val="000907EF"/>
    <w:rsid w:val="00090C8B"/>
    <w:rsid w:val="00095821"/>
    <w:rsid w:val="00095F60"/>
    <w:rsid w:val="0009638A"/>
    <w:rsid w:val="00097770"/>
    <w:rsid w:val="00097924"/>
    <w:rsid w:val="000A0BBC"/>
    <w:rsid w:val="000A6420"/>
    <w:rsid w:val="000A779F"/>
    <w:rsid w:val="000A799A"/>
    <w:rsid w:val="000B122D"/>
    <w:rsid w:val="000B17AC"/>
    <w:rsid w:val="000B6E58"/>
    <w:rsid w:val="000C009A"/>
    <w:rsid w:val="000C0656"/>
    <w:rsid w:val="000C217D"/>
    <w:rsid w:val="000C2A85"/>
    <w:rsid w:val="000C3AF3"/>
    <w:rsid w:val="000C74C8"/>
    <w:rsid w:val="000D0A73"/>
    <w:rsid w:val="000D1867"/>
    <w:rsid w:val="000D4047"/>
    <w:rsid w:val="000D50B5"/>
    <w:rsid w:val="000D7043"/>
    <w:rsid w:val="000D782E"/>
    <w:rsid w:val="000D7B94"/>
    <w:rsid w:val="000F1B6F"/>
    <w:rsid w:val="000F215E"/>
    <w:rsid w:val="000F52E1"/>
    <w:rsid w:val="000F599A"/>
    <w:rsid w:val="000F6EA1"/>
    <w:rsid w:val="00100C0C"/>
    <w:rsid w:val="0010134F"/>
    <w:rsid w:val="00102066"/>
    <w:rsid w:val="00103EE3"/>
    <w:rsid w:val="001052E0"/>
    <w:rsid w:val="00106278"/>
    <w:rsid w:val="001076E4"/>
    <w:rsid w:val="00107E54"/>
    <w:rsid w:val="00111242"/>
    <w:rsid w:val="0011177D"/>
    <w:rsid w:val="00112DF3"/>
    <w:rsid w:val="00114E74"/>
    <w:rsid w:val="00115190"/>
    <w:rsid w:val="001167D1"/>
    <w:rsid w:val="00116F3F"/>
    <w:rsid w:val="00116F84"/>
    <w:rsid w:val="001171F1"/>
    <w:rsid w:val="00117904"/>
    <w:rsid w:val="00117C7F"/>
    <w:rsid w:val="001221D7"/>
    <w:rsid w:val="00124E6A"/>
    <w:rsid w:val="00135319"/>
    <w:rsid w:val="00140C07"/>
    <w:rsid w:val="00142FDB"/>
    <w:rsid w:val="001440F5"/>
    <w:rsid w:val="00144687"/>
    <w:rsid w:val="00147965"/>
    <w:rsid w:val="0015096A"/>
    <w:rsid w:val="00151506"/>
    <w:rsid w:val="00156161"/>
    <w:rsid w:val="0016271C"/>
    <w:rsid w:val="00162EEF"/>
    <w:rsid w:val="0016325F"/>
    <w:rsid w:val="00163B9D"/>
    <w:rsid w:val="001649B4"/>
    <w:rsid w:val="00170442"/>
    <w:rsid w:val="0017063C"/>
    <w:rsid w:val="00171E51"/>
    <w:rsid w:val="00173178"/>
    <w:rsid w:val="00176D8A"/>
    <w:rsid w:val="0018098D"/>
    <w:rsid w:val="00180D0F"/>
    <w:rsid w:val="0018503B"/>
    <w:rsid w:val="001877A6"/>
    <w:rsid w:val="001935AE"/>
    <w:rsid w:val="00194AC6"/>
    <w:rsid w:val="00197009"/>
    <w:rsid w:val="001A1768"/>
    <w:rsid w:val="001A1BC0"/>
    <w:rsid w:val="001A297C"/>
    <w:rsid w:val="001A5B15"/>
    <w:rsid w:val="001A65EE"/>
    <w:rsid w:val="001B465A"/>
    <w:rsid w:val="001B661E"/>
    <w:rsid w:val="001B6738"/>
    <w:rsid w:val="001C0A26"/>
    <w:rsid w:val="001C0A39"/>
    <w:rsid w:val="001C5EB3"/>
    <w:rsid w:val="001D0887"/>
    <w:rsid w:val="001D0F2E"/>
    <w:rsid w:val="001D4D6D"/>
    <w:rsid w:val="001D697E"/>
    <w:rsid w:val="001D776F"/>
    <w:rsid w:val="001E3187"/>
    <w:rsid w:val="001F2265"/>
    <w:rsid w:val="001F3730"/>
    <w:rsid w:val="001F6276"/>
    <w:rsid w:val="001F77AD"/>
    <w:rsid w:val="001F7E95"/>
    <w:rsid w:val="00200FF0"/>
    <w:rsid w:val="0020148A"/>
    <w:rsid w:val="0020204B"/>
    <w:rsid w:val="00203131"/>
    <w:rsid w:val="0020322F"/>
    <w:rsid w:val="00205B62"/>
    <w:rsid w:val="0020631B"/>
    <w:rsid w:val="00206375"/>
    <w:rsid w:val="00207EE4"/>
    <w:rsid w:val="002118EB"/>
    <w:rsid w:val="00212988"/>
    <w:rsid w:val="00212E0B"/>
    <w:rsid w:val="00216BD0"/>
    <w:rsid w:val="00216FC6"/>
    <w:rsid w:val="002176DB"/>
    <w:rsid w:val="00222EF2"/>
    <w:rsid w:val="00223C80"/>
    <w:rsid w:val="00223C84"/>
    <w:rsid w:val="00226865"/>
    <w:rsid w:val="002309A9"/>
    <w:rsid w:val="002317E0"/>
    <w:rsid w:val="00231A54"/>
    <w:rsid w:val="0023563A"/>
    <w:rsid w:val="00243F9B"/>
    <w:rsid w:val="0024497C"/>
    <w:rsid w:val="00251916"/>
    <w:rsid w:val="00252189"/>
    <w:rsid w:val="0025226F"/>
    <w:rsid w:val="0025441C"/>
    <w:rsid w:val="002567E0"/>
    <w:rsid w:val="0026127D"/>
    <w:rsid w:val="00264C16"/>
    <w:rsid w:val="002655A1"/>
    <w:rsid w:val="00265E89"/>
    <w:rsid w:val="002714A1"/>
    <w:rsid w:val="002714E5"/>
    <w:rsid w:val="002717A8"/>
    <w:rsid w:val="00273CC7"/>
    <w:rsid w:val="00275350"/>
    <w:rsid w:val="002762DC"/>
    <w:rsid w:val="002803F4"/>
    <w:rsid w:val="00280819"/>
    <w:rsid w:val="00282680"/>
    <w:rsid w:val="00282B82"/>
    <w:rsid w:val="00284C18"/>
    <w:rsid w:val="00290206"/>
    <w:rsid w:val="00292501"/>
    <w:rsid w:val="00294020"/>
    <w:rsid w:val="00294B59"/>
    <w:rsid w:val="002956B5"/>
    <w:rsid w:val="00296AD3"/>
    <w:rsid w:val="002A1286"/>
    <w:rsid w:val="002A1717"/>
    <w:rsid w:val="002A172B"/>
    <w:rsid w:val="002A3138"/>
    <w:rsid w:val="002A47F4"/>
    <w:rsid w:val="002A49F2"/>
    <w:rsid w:val="002A5671"/>
    <w:rsid w:val="002A5D25"/>
    <w:rsid w:val="002A639F"/>
    <w:rsid w:val="002A6794"/>
    <w:rsid w:val="002A6FB2"/>
    <w:rsid w:val="002B06E7"/>
    <w:rsid w:val="002B18CE"/>
    <w:rsid w:val="002B71FB"/>
    <w:rsid w:val="002C00EB"/>
    <w:rsid w:val="002C0163"/>
    <w:rsid w:val="002C5677"/>
    <w:rsid w:val="002D0F47"/>
    <w:rsid w:val="002D2E6A"/>
    <w:rsid w:val="002D33B7"/>
    <w:rsid w:val="002D38FF"/>
    <w:rsid w:val="002D4939"/>
    <w:rsid w:val="002D506A"/>
    <w:rsid w:val="002D60E0"/>
    <w:rsid w:val="002D7EB6"/>
    <w:rsid w:val="002E18C4"/>
    <w:rsid w:val="002E1B3C"/>
    <w:rsid w:val="002E2125"/>
    <w:rsid w:val="002E67E5"/>
    <w:rsid w:val="002E74C6"/>
    <w:rsid w:val="002F23E1"/>
    <w:rsid w:val="002F6BF1"/>
    <w:rsid w:val="002F7140"/>
    <w:rsid w:val="0030067C"/>
    <w:rsid w:val="00302DB1"/>
    <w:rsid w:val="003035A6"/>
    <w:rsid w:val="00304556"/>
    <w:rsid w:val="00306032"/>
    <w:rsid w:val="003132A5"/>
    <w:rsid w:val="00314804"/>
    <w:rsid w:val="0031500F"/>
    <w:rsid w:val="0032221C"/>
    <w:rsid w:val="00326DC0"/>
    <w:rsid w:val="00330683"/>
    <w:rsid w:val="0033311B"/>
    <w:rsid w:val="00333CF4"/>
    <w:rsid w:val="00335617"/>
    <w:rsid w:val="00335790"/>
    <w:rsid w:val="0033769D"/>
    <w:rsid w:val="00344BA5"/>
    <w:rsid w:val="00345773"/>
    <w:rsid w:val="003473D1"/>
    <w:rsid w:val="00351665"/>
    <w:rsid w:val="00351AF4"/>
    <w:rsid w:val="00352E30"/>
    <w:rsid w:val="00354C04"/>
    <w:rsid w:val="00356188"/>
    <w:rsid w:val="00357644"/>
    <w:rsid w:val="00360089"/>
    <w:rsid w:val="0036088A"/>
    <w:rsid w:val="0036125D"/>
    <w:rsid w:val="00361FD7"/>
    <w:rsid w:val="00362153"/>
    <w:rsid w:val="00362739"/>
    <w:rsid w:val="00366A8E"/>
    <w:rsid w:val="00373E56"/>
    <w:rsid w:val="00375576"/>
    <w:rsid w:val="00375D1A"/>
    <w:rsid w:val="00382080"/>
    <w:rsid w:val="003849ED"/>
    <w:rsid w:val="00393263"/>
    <w:rsid w:val="0039367F"/>
    <w:rsid w:val="00395574"/>
    <w:rsid w:val="0039654F"/>
    <w:rsid w:val="003A046C"/>
    <w:rsid w:val="003A2162"/>
    <w:rsid w:val="003A2989"/>
    <w:rsid w:val="003A4DB1"/>
    <w:rsid w:val="003A692D"/>
    <w:rsid w:val="003B0692"/>
    <w:rsid w:val="003B160B"/>
    <w:rsid w:val="003B1684"/>
    <w:rsid w:val="003B57FC"/>
    <w:rsid w:val="003C492A"/>
    <w:rsid w:val="003C576D"/>
    <w:rsid w:val="003C5875"/>
    <w:rsid w:val="003C60F4"/>
    <w:rsid w:val="003C6E41"/>
    <w:rsid w:val="003D34B6"/>
    <w:rsid w:val="003D3A50"/>
    <w:rsid w:val="003D50EB"/>
    <w:rsid w:val="003D5D68"/>
    <w:rsid w:val="003D5FF5"/>
    <w:rsid w:val="003D76B0"/>
    <w:rsid w:val="003D770A"/>
    <w:rsid w:val="003E06FE"/>
    <w:rsid w:val="003E516E"/>
    <w:rsid w:val="003E5B52"/>
    <w:rsid w:val="003E738F"/>
    <w:rsid w:val="003E76B0"/>
    <w:rsid w:val="003E7CAA"/>
    <w:rsid w:val="003E7CF8"/>
    <w:rsid w:val="003F0CD8"/>
    <w:rsid w:val="003F1873"/>
    <w:rsid w:val="003F2E2D"/>
    <w:rsid w:val="003F4A4D"/>
    <w:rsid w:val="00400793"/>
    <w:rsid w:val="00402949"/>
    <w:rsid w:val="00402AD2"/>
    <w:rsid w:val="0040381F"/>
    <w:rsid w:val="00404174"/>
    <w:rsid w:val="0040451D"/>
    <w:rsid w:val="00406B19"/>
    <w:rsid w:val="0040784F"/>
    <w:rsid w:val="00407CD3"/>
    <w:rsid w:val="0041758D"/>
    <w:rsid w:val="00423FDC"/>
    <w:rsid w:val="00424A3C"/>
    <w:rsid w:val="004256B2"/>
    <w:rsid w:val="00432190"/>
    <w:rsid w:val="004332CC"/>
    <w:rsid w:val="0043346C"/>
    <w:rsid w:val="004370EF"/>
    <w:rsid w:val="004400ED"/>
    <w:rsid w:val="004404FF"/>
    <w:rsid w:val="004427AF"/>
    <w:rsid w:val="00450174"/>
    <w:rsid w:val="00450D7A"/>
    <w:rsid w:val="00451CA7"/>
    <w:rsid w:val="004535D9"/>
    <w:rsid w:val="00453DE5"/>
    <w:rsid w:val="00455402"/>
    <w:rsid w:val="00456256"/>
    <w:rsid w:val="0046016C"/>
    <w:rsid w:val="004606AC"/>
    <w:rsid w:val="00461934"/>
    <w:rsid w:val="0046201D"/>
    <w:rsid w:val="004628D5"/>
    <w:rsid w:val="00462DDC"/>
    <w:rsid w:val="004667BA"/>
    <w:rsid w:val="00466954"/>
    <w:rsid w:val="00467800"/>
    <w:rsid w:val="0047020A"/>
    <w:rsid w:val="00470EFD"/>
    <w:rsid w:val="00473AEC"/>
    <w:rsid w:val="00473D1B"/>
    <w:rsid w:val="004759A3"/>
    <w:rsid w:val="00476060"/>
    <w:rsid w:val="004762B9"/>
    <w:rsid w:val="0047652B"/>
    <w:rsid w:val="00476746"/>
    <w:rsid w:val="00477801"/>
    <w:rsid w:val="00481FD8"/>
    <w:rsid w:val="00483BA3"/>
    <w:rsid w:val="00486F5D"/>
    <w:rsid w:val="00490516"/>
    <w:rsid w:val="00494EE7"/>
    <w:rsid w:val="004979B3"/>
    <w:rsid w:val="004A31D8"/>
    <w:rsid w:val="004A3A5F"/>
    <w:rsid w:val="004B1AE7"/>
    <w:rsid w:val="004B3D7E"/>
    <w:rsid w:val="004B5169"/>
    <w:rsid w:val="004C6169"/>
    <w:rsid w:val="004C6EBC"/>
    <w:rsid w:val="004D1D0E"/>
    <w:rsid w:val="004D3165"/>
    <w:rsid w:val="004D7B9E"/>
    <w:rsid w:val="004E0D94"/>
    <w:rsid w:val="004E2175"/>
    <w:rsid w:val="004E3872"/>
    <w:rsid w:val="004E5E7F"/>
    <w:rsid w:val="004E6875"/>
    <w:rsid w:val="004E7C0B"/>
    <w:rsid w:val="004F206E"/>
    <w:rsid w:val="004F2A79"/>
    <w:rsid w:val="004F39B4"/>
    <w:rsid w:val="004F3E59"/>
    <w:rsid w:val="004F4E97"/>
    <w:rsid w:val="004F4F36"/>
    <w:rsid w:val="004F50F4"/>
    <w:rsid w:val="004F639D"/>
    <w:rsid w:val="004F65B3"/>
    <w:rsid w:val="004F6D74"/>
    <w:rsid w:val="004F7E22"/>
    <w:rsid w:val="0050056C"/>
    <w:rsid w:val="005014E9"/>
    <w:rsid w:val="00501CF4"/>
    <w:rsid w:val="005045FD"/>
    <w:rsid w:val="00505786"/>
    <w:rsid w:val="00506BD5"/>
    <w:rsid w:val="00510FF5"/>
    <w:rsid w:val="00511067"/>
    <w:rsid w:val="00513534"/>
    <w:rsid w:val="0051492B"/>
    <w:rsid w:val="00514B85"/>
    <w:rsid w:val="00515153"/>
    <w:rsid w:val="00520BFA"/>
    <w:rsid w:val="00521429"/>
    <w:rsid w:val="005218C8"/>
    <w:rsid w:val="00521CF5"/>
    <w:rsid w:val="00521FD5"/>
    <w:rsid w:val="00524BE9"/>
    <w:rsid w:val="0053448B"/>
    <w:rsid w:val="00534C1A"/>
    <w:rsid w:val="005365B4"/>
    <w:rsid w:val="00542D58"/>
    <w:rsid w:val="0054450D"/>
    <w:rsid w:val="00545B27"/>
    <w:rsid w:val="00545D95"/>
    <w:rsid w:val="005479AC"/>
    <w:rsid w:val="00554864"/>
    <w:rsid w:val="00555999"/>
    <w:rsid w:val="00555E2A"/>
    <w:rsid w:val="005621F1"/>
    <w:rsid w:val="0056224C"/>
    <w:rsid w:val="0056258D"/>
    <w:rsid w:val="00564109"/>
    <w:rsid w:val="0056419D"/>
    <w:rsid w:val="00567277"/>
    <w:rsid w:val="005673B5"/>
    <w:rsid w:val="005674E8"/>
    <w:rsid w:val="0057161F"/>
    <w:rsid w:val="00572DFF"/>
    <w:rsid w:val="005755BD"/>
    <w:rsid w:val="00580070"/>
    <w:rsid w:val="00581C8C"/>
    <w:rsid w:val="005837F9"/>
    <w:rsid w:val="00584007"/>
    <w:rsid w:val="00584B9D"/>
    <w:rsid w:val="00587179"/>
    <w:rsid w:val="005913CF"/>
    <w:rsid w:val="00591CEB"/>
    <w:rsid w:val="00592D83"/>
    <w:rsid w:val="00593AA7"/>
    <w:rsid w:val="00594B29"/>
    <w:rsid w:val="00595304"/>
    <w:rsid w:val="00597F78"/>
    <w:rsid w:val="005A19F8"/>
    <w:rsid w:val="005A1C80"/>
    <w:rsid w:val="005A27D0"/>
    <w:rsid w:val="005B01C4"/>
    <w:rsid w:val="005B184A"/>
    <w:rsid w:val="005B19FD"/>
    <w:rsid w:val="005B34DA"/>
    <w:rsid w:val="005B3CCD"/>
    <w:rsid w:val="005B76C5"/>
    <w:rsid w:val="005C0C24"/>
    <w:rsid w:val="005C13A1"/>
    <w:rsid w:val="005C3139"/>
    <w:rsid w:val="005C6EE7"/>
    <w:rsid w:val="005D1745"/>
    <w:rsid w:val="005D1F94"/>
    <w:rsid w:val="005D3A5C"/>
    <w:rsid w:val="005D5830"/>
    <w:rsid w:val="005D5940"/>
    <w:rsid w:val="005D5A38"/>
    <w:rsid w:val="005D5CD4"/>
    <w:rsid w:val="005D67CF"/>
    <w:rsid w:val="005D6A17"/>
    <w:rsid w:val="005E041B"/>
    <w:rsid w:val="005E200B"/>
    <w:rsid w:val="005E7038"/>
    <w:rsid w:val="005F010B"/>
    <w:rsid w:val="005F182E"/>
    <w:rsid w:val="005F3849"/>
    <w:rsid w:val="005F3A93"/>
    <w:rsid w:val="005F4FBF"/>
    <w:rsid w:val="005F7CEF"/>
    <w:rsid w:val="006025AA"/>
    <w:rsid w:val="00602E06"/>
    <w:rsid w:val="006074EB"/>
    <w:rsid w:val="0060792D"/>
    <w:rsid w:val="006117A1"/>
    <w:rsid w:val="00611B2D"/>
    <w:rsid w:val="00614890"/>
    <w:rsid w:val="00615ED0"/>
    <w:rsid w:val="0061723D"/>
    <w:rsid w:val="00617B27"/>
    <w:rsid w:val="00617EA4"/>
    <w:rsid w:val="00626A28"/>
    <w:rsid w:val="00627189"/>
    <w:rsid w:val="006311E0"/>
    <w:rsid w:val="00632F11"/>
    <w:rsid w:val="00635ABF"/>
    <w:rsid w:val="00635ED2"/>
    <w:rsid w:val="006401F7"/>
    <w:rsid w:val="00641F88"/>
    <w:rsid w:val="00642AB6"/>
    <w:rsid w:val="00642FEC"/>
    <w:rsid w:val="006438A8"/>
    <w:rsid w:val="00643A04"/>
    <w:rsid w:val="0064408D"/>
    <w:rsid w:val="006449CA"/>
    <w:rsid w:val="00645074"/>
    <w:rsid w:val="00647471"/>
    <w:rsid w:val="006476EC"/>
    <w:rsid w:val="00651F35"/>
    <w:rsid w:val="0065360A"/>
    <w:rsid w:val="006537AE"/>
    <w:rsid w:val="006565FE"/>
    <w:rsid w:val="0066388E"/>
    <w:rsid w:val="00664318"/>
    <w:rsid w:val="0066573F"/>
    <w:rsid w:val="006673F5"/>
    <w:rsid w:val="00670E84"/>
    <w:rsid w:val="00674DB7"/>
    <w:rsid w:val="0068106C"/>
    <w:rsid w:val="00681ECE"/>
    <w:rsid w:val="006827F3"/>
    <w:rsid w:val="00683E9E"/>
    <w:rsid w:val="0068636E"/>
    <w:rsid w:val="00686C85"/>
    <w:rsid w:val="00691B0A"/>
    <w:rsid w:val="00691F9E"/>
    <w:rsid w:val="00695F99"/>
    <w:rsid w:val="00696EEC"/>
    <w:rsid w:val="006A04EC"/>
    <w:rsid w:val="006A26D4"/>
    <w:rsid w:val="006A569E"/>
    <w:rsid w:val="006A5A75"/>
    <w:rsid w:val="006A6348"/>
    <w:rsid w:val="006A688E"/>
    <w:rsid w:val="006A799D"/>
    <w:rsid w:val="006B0F19"/>
    <w:rsid w:val="006B592D"/>
    <w:rsid w:val="006B6DD8"/>
    <w:rsid w:val="006C2364"/>
    <w:rsid w:val="006C2A31"/>
    <w:rsid w:val="006C38E6"/>
    <w:rsid w:val="006C3AA3"/>
    <w:rsid w:val="006C50E1"/>
    <w:rsid w:val="006C6111"/>
    <w:rsid w:val="006D6C1A"/>
    <w:rsid w:val="006D7F10"/>
    <w:rsid w:val="006E2573"/>
    <w:rsid w:val="006E2832"/>
    <w:rsid w:val="006E5C09"/>
    <w:rsid w:val="006E7FBA"/>
    <w:rsid w:val="006F0473"/>
    <w:rsid w:val="006F202E"/>
    <w:rsid w:val="006F2DE4"/>
    <w:rsid w:val="006F4577"/>
    <w:rsid w:val="006F4C75"/>
    <w:rsid w:val="006F66DA"/>
    <w:rsid w:val="006F6A7A"/>
    <w:rsid w:val="006F77C7"/>
    <w:rsid w:val="00705074"/>
    <w:rsid w:val="00705744"/>
    <w:rsid w:val="007065A6"/>
    <w:rsid w:val="00707D83"/>
    <w:rsid w:val="007101D5"/>
    <w:rsid w:val="00710899"/>
    <w:rsid w:val="00712070"/>
    <w:rsid w:val="007125A4"/>
    <w:rsid w:val="00713E2E"/>
    <w:rsid w:val="00716622"/>
    <w:rsid w:val="00720139"/>
    <w:rsid w:val="00723016"/>
    <w:rsid w:val="007238F1"/>
    <w:rsid w:val="00723DE6"/>
    <w:rsid w:val="00724249"/>
    <w:rsid w:val="00724BE1"/>
    <w:rsid w:val="00726540"/>
    <w:rsid w:val="00726A89"/>
    <w:rsid w:val="00726BFA"/>
    <w:rsid w:val="00727E16"/>
    <w:rsid w:val="00734321"/>
    <w:rsid w:val="00736291"/>
    <w:rsid w:val="007404A2"/>
    <w:rsid w:val="007417D3"/>
    <w:rsid w:val="00744943"/>
    <w:rsid w:val="00750982"/>
    <w:rsid w:val="00753908"/>
    <w:rsid w:val="00754739"/>
    <w:rsid w:val="007579FC"/>
    <w:rsid w:val="00762C5B"/>
    <w:rsid w:val="00771469"/>
    <w:rsid w:val="00771B5D"/>
    <w:rsid w:val="00772BCD"/>
    <w:rsid w:val="00773BF3"/>
    <w:rsid w:val="00774E88"/>
    <w:rsid w:val="00775358"/>
    <w:rsid w:val="007769A8"/>
    <w:rsid w:val="00777F3E"/>
    <w:rsid w:val="00780128"/>
    <w:rsid w:val="0078405F"/>
    <w:rsid w:val="0078480F"/>
    <w:rsid w:val="00786C56"/>
    <w:rsid w:val="0078778D"/>
    <w:rsid w:val="00787B5D"/>
    <w:rsid w:val="00794234"/>
    <w:rsid w:val="007A0268"/>
    <w:rsid w:val="007A6FE9"/>
    <w:rsid w:val="007A7F56"/>
    <w:rsid w:val="007B772F"/>
    <w:rsid w:val="007B7828"/>
    <w:rsid w:val="007C0C38"/>
    <w:rsid w:val="007C1F06"/>
    <w:rsid w:val="007C1FA4"/>
    <w:rsid w:val="007C2F35"/>
    <w:rsid w:val="007C4752"/>
    <w:rsid w:val="007C6FA7"/>
    <w:rsid w:val="007C726C"/>
    <w:rsid w:val="007C7E8E"/>
    <w:rsid w:val="007D1C32"/>
    <w:rsid w:val="007D220B"/>
    <w:rsid w:val="007D439C"/>
    <w:rsid w:val="007D49EB"/>
    <w:rsid w:val="007D5E15"/>
    <w:rsid w:val="007E1C18"/>
    <w:rsid w:val="007E3DB7"/>
    <w:rsid w:val="007E4D9A"/>
    <w:rsid w:val="007E54C0"/>
    <w:rsid w:val="007F402B"/>
    <w:rsid w:val="007F4972"/>
    <w:rsid w:val="007F4CF1"/>
    <w:rsid w:val="007F55A0"/>
    <w:rsid w:val="007F770C"/>
    <w:rsid w:val="00800B39"/>
    <w:rsid w:val="00800DD4"/>
    <w:rsid w:val="00801309"/>
    <w:rsid w:val="008025B2"/>
    <w:rsid w:val="008027B3"/>
    <w:rsid w:val="00814018"/>
    <w:rsid w:val="00814940"/>
    <w:rsid w:val="00814951"/>
    <w:rsid w:val="00815E19"/>
    <w:rsid w:val="00816302"/>
    <w:rsid w:val="00816D8B"/>
    <w:rsid w:val="008177B9"/>
    <w:rsid w:val="00817EDB"/>
    <w:rsid w:val="00821292"/>
    <w:rsid w:val="00823EBA"/>
    <w:rsid w:val="00825029"/>
    <w:rsid w:val="00826567"/>
    <w:rsid w:val="00826C30"/>
    <w:rsid w:val="00827948"/>
    <w:rsid w:val="00830DFC"/>
    <w:rsid w:val="00834D0F"/>
    <w:rsid w:val="008406FD"/>
    <w:rsid w:val="0084627F"/>
    <w:rsid w:val="0085354B"/>
    <w:rsid w:val="0085432F"/>
    <w:rsid w:val="00857E8E"/>
    <w:rsid w:val="00860315"/>
    <w:rsid w:val="008644D0"/>
    <w:rsid w:val="008649EE"/>
    <w:rsid w:val="00866CA8"/>
    <w:rsid w:val="00867770"/>
    <w:rsid w:val="00873697"/>
    <w:rsid w:val="00874C03"/>
    <w:rsid w:val="008761F6"/>
    <w:rsid w:val="00876DD1"/>
    <w:rsid w:val="008856CC"/>
    <w:rsid w:val="0088695A"/>
    <w:rsid w:val="00887FBB"/>
    <w:rsid w:val="00890887"/>
    <w:rsid w:val="00890E39"/>
    <w:rsid w:val="00891292"/>
    <w:rsid w:val="0089662C"/>
    <w:rsid w:val="008968A0"/>
    <w:rsid w:val="00897E2C"/>
    <w:rsid w:val="008A2326"/>
    <w:rsid w:val="008A41C6"/>
    <w:rsid w:val="008A5BF3"/>
    <w:rsid w:val="008A6CEC"/>
    <w:rsid w:val="008A70B7"/>
    <w:rsid w:val="008A7251"/>
    <w:rsid w:val="008B0BF6"/>
    <w:rsid w:val="008B0D22"/>
    <w:rsid w:val="008B0E2E"/>
    <w:rsid w:val="008B30DE"/>
    <w:rsid w:val="008B43C0"/>
    <w:rsid w:val="008B50B9"/>
    <w:rsid w:val="008B59FF"/>
    <w:rsid w:val="008B7CF1"/>
    <w:rsid w:val="008C343A"/>
    <w:rsid w:val="008C4110"/>
    <w:rsid w:val="008C5157"/>
    <w:rsid w:val="008C7F2C"/>
    <w:rsid w:val="008D0426"/>
    <w:rsid w:val="008D50E5"/>
    <w:rsid w:val="008D67AF"/>
    <w:rsid w:val="008D6AEA"/>
    <w:rsid w:val="008D7BC0"/>
    <w:rsid w:val="008E1D8F"/>
    <w:rsid w:val="008E2C54"/>
    <w:rsid w:val="008E5F87"/>
    <w:rsid w:val="008E6DA5"/>
    <w:rsid w:val="008E7656"/>
    <w:rsid w:val="008E7698"/>
    <w:rsid w:val="008E7774"/>
    <w:rsid w:val="008E777A"/>
    <w:rsid w:val="008F4796"/>
    <w:rsid w:val="008F5E48"/>
    <w:rsid w:val="008F629B"/>
    <w:rsid w:val="00901D5D"/>
    <w:rsid w:val="00902358"/>
    <w:rsid w:val="00905B45"/>
    <w:rsid w:val="00907796"/>
    <w:rsid w:val="009119CE"/>
    <w:rsid w:val="00915251"/>
    <w:rsid w:val="009163C0"/>
    <w:rsid w:val="00920438"/>
    <w:rsid w:val="0092097B"/>
    <w:rsid w:val="00921030"/>
    <w:rsid w:val="00921CF1"/>
    <w:rsid w:val="009223A2"/>
    <w:rsid w:val="00924CB3"/>
    <w:rsid w:val="0092544D"/>
    <w:rsid w:val="00925F7D"/>
    <w:rsid w:val="00931A39"/>
    <w:rsid w:val="0093254F"/>
    <w:rsid w:val="00932FC9"/>
    <w:rsid w:val="00933393"/>
    <w:rsid w:val="009339B1"/>
    <w:rsid w:val="00933B86"/>
    <w:rsid w:val="00940128"/>
    <w:rsid w:val="00940C88"/>
    <w:rsid w:val="00944105"/>
    <w:rsid w:val="00944A84"/>
    <w:rsid w:val="00945089"/>
    <w:rsid w:val="0095095D"/>
    <w:rsid w:val="009527FF"/>
    <w:rsid w:val="009547D1"/>
    <w:rsid w:val="00955A99"/>
    <w:rsid w:val="00955C3D"/>
    <w:rsid w:val="009633E0"/>
    <w:rsid w:val="00965F78"/>
    <w:rsid w:val="00967AD9"/>
    <w:rsid w:val="00972120"/>
    <w:rsid w:val="00972A08"/>
    <w:rsid w:val="00972EBA"/>
    <w:rsid w:val="00974ACB"/>
    <w:rsid w:val="00974ADB"/>
    <w:rsid w:val="00976EEA"/>
    <w:rsid w:val="00980499"/>
    <w:rsid w:val="00980BC0"/>
    <w:rsid w:val="009849F9"/>
    <w:rsid w:val="009863DF"/>
    <w:rsid w:val="00991E0E"/>
    <w:rsid w:val="00992423"/>
    <w:rsid w:val="009959BC"/>
    <w:rsid w:val="009977B8"/>
    <w:rsid w:val="009A306C"/>
    <w:rsid w:val="009A351B"/>
    <w:rsid w:val="009A454E"/>
    <w:rsid w:val="009A4697"/>
    <w:rsid w:val="009A52D5"/>
    <w:rsid w:val="009A7416"/>
    <w:rsid w:val="009A7B8B"/>
    <w:rsid w:val="009B2D9D"/>
    <w:rsid w:val="009B5337"/>
    <w:rsid w:val="009B5460"/>
    <w:rsid w:val="009C0868"/>
    <w:rsid w:val="009C1F30"/>
    <w:rsid w:val="009C33EF"/>
    <w:rsid w:val="009C3C81"/>
    <w:rsid w:val="009C58E4"/>
    <w:rsid w:val="009D0715"/>
    <w:rsid w:val="009D229B"/>
    <w:rsid w:val="009D2DBA"/>
    <w:rsid w:val="009D62BE"/>
    <w:rsid w:val="009E4826"/>
    <w:rsid w:val="009E557E"/>
    <w:rsid w:val="009E59B0"/>
    <w:rsid w:val="009E664B"/>
    <w:rsid w:val="009F18FC"/>
    <w:rsid w:val="009F21D0"/>
    <w:rsid w:val="009F252D"/>
    <w:rsid w:val="009F3D4A"/>
    <w:rsid w:val="009F4360"/>
    <w:rsid w:val="009F4817"/>
    <w:rsid w:val="009F5FB8"/>
    <w:rsid w:val="009F6743"/>
    <w:rsid w:val="009F6C32"/>
    <w:rsid w:val="00A00F8D"/>
    <w:rsid w:val="00A03D1A"/>
    <w:rsid w:val="00A04506"/>
    <w:rsid w:val="00A050D1"/>
    <w:rsid w:val="00A06101"/>
    <w:rsid w:val="00A158D9"/>
    <w:rsid w:val="00A16BD5"/>
    <w:rsid w:val="00A1711B"/>
    <w:rsid w:val="00A20A01"/>
    <w:rsid w:val="00A21AB0"/>
    <w:rsid w:val="00A24682"/>
    <w:rsid w:val="00A2544A"/>
    <w:rsid w:val="00A27EFC"/>
    <w:rsid w:val="00A31DB8"/>
    <w:rsid w:val="00A32393"/>
    <w:rsid w:val="00A36291"/>
    <w:rsid w:val="00A3670A"/>
    <w:rsid w:val="00A36FE0"/>
    <w:rsid w:val="00A405D6"/>
    <w:rsid w:val="00A40E17"/>
    <w:rsid w:val="00A461EF"/>
    <w:rsid w:val="00A46F54"/>
    <w:rsid w:val="00A4759B"/>
    <w:rsid w:val="00A51F6A"/>
    <w:rsid w:val="00A544AF"/>
    <w:rsid w:val="00A562F7"/>
    <w:rsid w:val="00A5686A"/>
    <w:rsid w:val="00A5700C"/>
    <w:rsid w:val="00A57063"/>
    <w:rsid w:val="00A624FA"/>
    <w:rsid w:val="00A65AE5"/>
    <w:rsid w:val="00A6770E"/>
    <w:rsid w:val="00A70A5F"/>
    <w:rsid w:val="00A81731"/>
    <w:rsid w:val="00A82F57"/>
    <w:rsid w:val="00A87343"/>
    <w:rsid w:val="00A873A1"/>
    <w:rsid w:val="00A9208D"/>
    <w:rsid w:val="00A92814"/>
    <w:rsid w:val="00A9310E"/>
    <w:rsid w:val="00A93B09"/>
    <w:rsid w:val="00A962D0"/>
    <w:rsid w:val="00A976CC"/>
    <w:rsid w:val="00A97E72"/>
    <w:rsid w:val="00AA2EC0"/>
    <w:rsid w:val="00AA3D40"/>
    <w:rsid w:val="00AA4D33"/>
    <w:rsid w:val="00AA54A0"/>
    <w:rsid w:val="00AB1B65"/>
    <w:rsid w:val="00AB384A"/>
    <w:rsid w:val="00AB5C73"/>
    <w:rsid w:val="00AB6134"/>
    <w:rsid w:val="00AB7342"/>
    <w:rsid w:val="00AC0C0A"/>
    <w:rsid w:val="00AC1795"/>
    <w:rsid w:val="00AC25D2"/>
    <w:rsid w:val="00AC3CA7"/>
    <w:rsid w:val="00AC4932"/>
    <w:rsid w:val="00AC6378"/>
    <w:rsid w:val="00AD3753"/>
    <w:rsid w:val="00AD57E6"/>
    <w:rsid w:val="00AD5F83"/>
    <w:rsid w:val="00AD7E8E"/>
    <w:rsid w:val="00AE0CC8"/>
    <w:rsid w:val="00AE2AA7"/>
    <w:rsid w:val="00AE447F"/>
    <w:rsid w:val="00AE5481"/>
    <w:rsid w:val="00AE5695"/>
    <w:rsid w:val="00AE5C5A"/>
    <w:rsid w:val="00AE7869"/>
    <w:rsid w:val="00AF13BD"/>
    <w:rsid w:val="00AF2969"/>
    <w:rsid w:val="00AF4F8B"/>
    <w:rsid w:val="00AF50E0"/>
    <w:rsid w:val="00AF5371"/>
    <w:rsid w:val="00B030B8"/>
    <w:rsid w:val="00B05E22"/>
    <w:rsid w:val="00B07278"/>
    <w:rsid w:val="00B07823"/>
    <w:rsid w:val="00B117C4"/>
    <w:rsid w:val="00B117D1"/>
    <w:rsid w:val="00B12E71"/>
    <w:rsid w:val="00B13BBE"/>
    <w:rsid w:val="00B143FE"/>
    <w:rsid w:val="00B14642"/>
    <w:rsid w:val="00B17605"/>
    <w:rsid w:val="00B20920"/>
    <w:rsid w:val="00B25F7B"/>
    <w:rsid w:val="00B27FCB"/>
    <w:rsid w:val="00B33267"/>
    <w:rsid w:val="00B332C3"/>
    <w:rsid w:val="00B34292"/>
    <w:rsid w:val="00B34A9F"/>
    <w:rsid w:val="00B34C62"/>
    <w:rsid w:val="00B35EAA"/>
    <w:rsid w:val="00B361B9"/>
    <w:rsid w:val="00B361C2"/>
    <w:rsid w:val="00B36460"/>
    <w:rsid w:val="00B37658"/>
    <w:rsid w:val="00B432AF"/>
    <w:rsid w:val="00B45242"/>
    <w:rsid w:val="00B52C33"/>
    <w:rsid w:val="00B57C05"/>
    <w:rsid w:val="00B60B6D"/>
    <w:rsid w:val="00B60D1B"/>
    <w:rsid w:val="00B61893"/>
    <w:rsid w:val="00B63766"/>
    <w:rsid w:val="00B639BB"/>
    <w:rsid w:val="00B63B39"/>
    <w:rsid w:val="00B652A8"/>
    <w:rsid w:val="00B67227"/>
    <w:rsid w:val="00B67ADF"/>
    <w:rsid w:val="00B74AC4"/>
    <w:rsid w:val="00B74EEC"/>
    <w:rsid w:val="00B75BE3"/>
    <w:rsid w:val="00B76AC4"/>
    <w:rsid w:val="00B779F2"/>
    <w:rsid w:val="00B77DFE"/>
    <w:rsid w:val="00B8014D"/>
    <w:rsid w:val="00B820BA"/>
    <w:rsid w:val="00B827AD"/>
    <w:rsid w:val="00B83AE6"/>
    <w:rsid w:val="00B84070"/>
    <w:rsid w:val="00B85361"/>
    <w:rsid w:val="00B90801"/>
    <w:rsid w:val="00B95A5D"/>
    <w:rsid w:val="00B965A1"/>
    <w:rsid w:val="00B966C9"/>
    <w:rsid w:val="00BA105F"/>
    <w:rsid w:val="00BA2B4C"/>
    <w:rsid w:val="00BA38A7"/>
    <w:rsid w:val="00BA49C1"/>
    <w:rsid w:val="00BB6D1A"/>
    <w:rsid w:val="00BC0CC5"/>
    <w:rsid w:val="00BC12DE"/>
    <w:rsid w:val="00BC159C"/>
    <w:rsid w:val="00BC4EAF"/>
    <w:rsid w:val="00BC6831"/>
    <w:rsid w:val="00BD1BE0"/>
    <w:rsid w:val="00BD1C30"/>
    <w:rsid w:val="00BD37F9"/>
    <w:rsid w:val="00BD410D"/>
    <w:rsid w:val="00BD6FDE"/>
    <w:rsid w:val="00BD7267"/>
    <w:rsid w:val="00BD76C5"/>
    <w:rsid w:val="00BD7772"/>
    <w:rsid w:val="00BE2D16"/>
    <w:rsid w:val="00BE3832"/>
    <w:rsid w:val="00BE4FEB"/>
    <w:rsid w:val="00BE76BA"/>
    <w:rsid w:val="00BF26AF"/>
    <w:rsid w:val="00BF30AD"/>
    <w:rsid w:val="00BF4837"/>
    <w:rsid w:val="00BF5882"/>
    <w:rsid w:val="00BF62A8"/>
    <w:rsid w:val="00BF6615"/>
    <w:rsid w:val="00C01C5F"/>
    <w:rsid w:val="00C10168"/>
    <w:rsid w:val="00C1314D"/>
    <w:rsid w:val="00C155DA"/>
    <w:rsid w:val="00C15C40"/>
    <w:rsid w:val="00C15F04"/>
    <w:rsid w:val="00C211EF"/>
    <w:rsid w:val="00C22B04"/>
    <w:rsid w:val="00C230BB"/>
    <w:rsid w:val="00C23271"/>
    <w:rsid w:val="00C24D65"/>
    <w:rsid w:val="00C25CD2"/>
    <w:rsid w:val="00C26C3B"/>
    <w:rsid w:val="00C30243"/>
    <w:rsid w:val="00C3759E"/>
    <w:rsid w:val="00C41149"/>
    <w:rsid w:val="00C4131C"/>
    <w:rsid w:val="00C416F6"/>
    <w:rsid w:val="00C41892"/>
    <w:rsid w:val="00C43272"/>
    <w:rsid w:val="00C4390B"/>
    <w:rsid w:val="00C44186"/>
    <w:rsid w:val="00C4707B"/>
    <w:rsid w:val="00C51005"/>
    <w:rsid w:val="00C54CD4"/>
    <w:rsid w:val="00C5652E"/>
    <w:rsid w:val="00C62ACC"/>
    <w:rsid w:val="00C63C05"/>
    <w:rsid w:val="00C705CE"/>
    <w:rsid w:val="00C710E3"/>
    <w:rsid w:val="00C81574"/>
    <w:rsid w:val="00C81D1E"/>
    <w:rsid w:val="00C82C02"/>
    <w:rsid w:val="00C85B1A"/>
    <w:rsid w:val="00C877B9"/>
    <w:rsid w:val="00C915A2"/>
    <w:rsid w:val="00C953F1"/>
    <w:rsid w:val="00C956CF"/>
    <w:rsid w:val="00C95E8E"/>
    <w:rsid w:val="00C963C9"/>
    <w:rsid w:val="00C9654C"/>
    <w:rsid w:val="00CA2C80"/>
    <w:rsid w:val="00CA446A"/>
    <w:rsid w:val="00CA59A1"/>
    <w:rsid w:val="00CA7770"/>
    <w:rsid w:val="00CA7C7B"/>
    <w:rsid w:val="00CB1E91"/>
    <w:rsid w:val="00CB2D8C"/>
    <w:rsid w:val="00CB626E"/>
    <w:rsid w:val="00CB725A"/>
    <w:rsid w:val="00CC14B0"/>
    <w:rsid w:val="00CC2F84"/>
    <w:rsid w:val="00CC32A6"/>
    <w:rsid w:val="00CC49F4"/>
    <w:rsid w:val="00CD2BC2"/>
    <w:rsid w:val="00CD5D15"/>
    <w:rsid w:val="00CD6F05"/>
    <w:rsid w:val="00CE04CF"/>
    <w:rsid w:val="00CE68CF"/>
    <w:rsid w:val="00CE6C34"/>
    <w:rsid w:val="00CE71C0"/>
    <w:rsid w:val="00CF1F9D"/>
    <w:rsid w:val="00CF2208"/>
    <w:rsid w:val="00CF25A9"/>
    <w:rsid w:val="00CF34DB"/>
    <w:rsid w:val="00CF4356"/>
    <w:rsid w:val="00CF5472"/>
    <w:rsid w:val="00CF7EBE"/>
    <w:rsid w:val="00D00FC4"/>
    <w:rsid w:val="00D04131"/>
    <w:rsid w:val="00D04A4C"/>
    <w:rsid w:val="00D0567D"/>
    <w:rsid w:val="00D06D5C"/>
    <w:rsid w:val="00D06D68"/>
    <w:rsid w:val="00D1136F"/>
    <w:rsid w:val="00D13F0F"/>
    <w:rsid w:val="00D16D90"/>
    <w:rsid w:val="00D21FCE"/>
    <w:rsid w:val="00D2455E"/>
    <w:rsid w:val="00D24C4F"/>
    <w:rsid w:val="00D26132"/>
    <w:rsid w:val="00D2759C"/>
    <w:rsid w:val="00D317D4"/>
    <w:rsid w:val="00D340B1"/>
    <w:rsid w:val="00D34986"/>
    <w:rsid w:val="00D35DF8"/>
    <w:rsid w:val="00D36FC5"/>
    <w:rsid w:val="00D4098D"/>
    <w:rsid w:val="00D43328"/>
    <w:rsid w:val="00D44B55"/>
    <w:rsid w:val="00D4535E"/>
    <w:rsid w:val="00D45CE9"/>
    <w:rsid w:val="00D516DF"/>
    <w:rsid w:val="00D51AA6"/>
    <w:rsid w:val="00D63FF3"/>
    <w:rsid w:val="00D65157"/>
    <w:rsid w:val="00D6698C"/>
    <w:rsid w:val="00D7185B"/>
    <w:rsid w:val="00D745D6"/>
    <w:rsid w:val="00D76E8E"/>
    <w:rsid w:val="00D80509"/>
    <w:rsid w:val="00D81DAE"/>
    <w:rsid w:val="00D854A6"/>
    <w:rsid w:val="00D85B9B"/>
    <w:rsid w:val="00D861BB"/>
    <w:rsid w:val="00D86880"/>
    <w:rsid w:val="00D86DD5"/>
    <w:rsid w:val="00D90A02"/>
    <w:rsid w:val="00D90F57"/>
    <w:rsid w:val="00D91221"/>
    <w:rsid w:val="00D9165E"/>
    <w:rsid w:val="00D979FF"/>
    <w:rsid w:val="00DA3984"/>
    <w:rsid w:val="00DA50FD"/>
    <w:rsid w:val="00DB1452"/>
    <w:rsid w:val="00DB4EA2"/>
    <w:rsid w:val="00DB74F9"/>
    <w:rsid w:val="00DC129D"/>
    <w:rsid w:val="00DC2C62"/>
    <w:rsid w:val="00DC443F"/>
    <w:rsid w:val="00DC7857"/>
    <w:rsid w:val="00DC78E1"/>
    <w:rsid w:val="00DD0BF1"/>
    <w:rsid w:val="00DD1673"/>
    <w:rsid w:val="00DD30AE"/>
    <w:rsid w:val="00DD5EA5"/>
    <w:rsid w:val="00DD64E3"/>
    <w:rsid w:val="00DD6B3F"/>
    <w:rsid w:val="00DD7101"/>
    <w:rsid w:val="00DE0E6D"/>
    <w:rsid w:val="00DE446F"/>
    <w:rsid w:val="00DE5FF1"/>
    <w:rsid w:val="00DE6965"/>
    <w:rsid w:val="00DE6E13"/>
    <w:rsid w:val="00DF0E39"/>
    <w:rsid w:val="00DF17A5"/>
    <w:rsid w:val="00DF1A6E"/>
    <w:rsid w:val="00DF3C32"/>
    <w:rsid w:val="00DF5A64"/>
    <w:rsid w:val="00DF6C27"/>
    <w:rsid w:val="00E0085E"/>
    <w:rsid w:val="00E00C76"/>
    <w:rsid w:val="00E02BF9"/>
    <w:rsid w:val="00E06117"/>
    <w:rsid w:val="00E06223"/>
    <w:rsid w:val="00E10E38"/>
    <w:rsid w:val="00E10ECE"/>
    <w:rsid w:val="00E11790"/>
    <w:rsid w:val="00E15015"/>
    <w:rsid w:val="00E153AC"/>
    <w:rsid w:val="00E1635A"/>
    <w:rsid w:val="00E1737D"/>
    <w:rsid w:val="00E1767E"/>
    <w:rsid w:val="00E17750"/>
    <w:rsid w:val="00E20CEC"/>
    <w:rsid w:val="00E21114"/>
    <w:rsid w:val="00E23A3C"/>
    <w:rsid w:val="00E2463D"/>
    <w:rsid w:val="00E24CD8"/>
    <w:rsid w:val="00E24D1A"/>
    <w:rsid w:val="00E27430"/>
    <w:rsid w:val="00E4280B"/>
    <w:rsid w:val="00E42C3C"/>
    <w:rsid w:val="00E43141"/>
    <w:rsid w:val="00E43913"/>
    <w:rsid w:val="00E45906"/>
    <w:rsid w:val="00E465E8"/>
    <w:rsid w:val="00E50D01"/>
    <w:rsid w:val="00E511BA"/>
    <w:rsid w:val="00E5583D"/>
    <w:rsid w:val="00E559F3"/>
    <w:rsid w:val="00E55F88"/>
    <w:rsid w:val="00E56B97"/>
    <w:rsid w:val="00E6101F"/>
    <w:rsid w:val="00E61555"/>
    <w:rsid w:val="00E616DC"/>
    <w:rsid w:val="00E61C72"/>
    <w:rsid w:val="00E61CEB"/>
    <w:rsid w:val="00E710F1"/>
    <w:rsid w:val="00E72AB0"/>
    <w:rsid w:val="00E72B94"/>
    <w:rsid w:val="00E732A0"/>
    <w:rsid w:val="00E746F0"/>
    <w:rsid w:val="00E74FCE"/>
    <w:rsid w:val="00E756EB"/>
    <w:rsid w:val="00E77892"/>
    <w:rsid w:val="00E80572"/>
    <w:rsid w:val="00E8196D"/>
    <w:rsid w:val="00E84AA4"/>
    <w:rsid w:val="00E84BCA"/>
    <w:rsid w:val="00E86CB8"/>
    <w:rsid w:val="00E8737B"/>
    <w:rsid w:val="00E90C2A"/>
    <w:rsid w:val="00E90FEA"/>
    <w:rsid w:val="00E910C8"/>
    <w:rsid w:val="00E91128"/>
    <w:rsid w:val="00E95F59"/>
    <w:rsid w:val="00E96EF2"/>
    <w:rsid w:val="00EA097A"/>
    <w:rsid w:val="00EA1727"/>
    <w:rsid w:val="00EA3FC9"/>
    <w:rsid w:val="00EA448D"/>
    <w:rsid w:val="00EA7A96"/>
    <w:rsid w:val="00EA7AD3"/>
    <w:rsid w:val="00EB2996"/>
    <w:rsid w:val="00EB31BC"/>
    <w:rsid w:val="00EB575F"/>
    <w:rsid w:val="00EB5975"/>
    <w:rsid w:val="00EC149A"/>
    <w:rsid w:val="00EC2CB0"/>
    <w:rsid w:val="00EC48D8"/>
    <w:rsid w:val="00EC4E78"/>
    <w:rsid w:val="00EC4F67"/>
    <w:rsid w:val="00EC584D"/>
    <w:rsid w:val="00EC5CAB"/>
    <w:rsid w:val="00EC6F6F"/>
    <w:rsid w:val="00EC742B"/>
    <w:rsid w:val="00EC7DCA"/>
    <w:rsid w:val="00ED3F92"/>
    <w:rsid w:val="00ED54C6"/>
    <w:rsid w:val="00ED5645"/>
    <w:rsid w:val="00ED608F"/>
    <w:rsid w:val="00ED6237"/>
    <w:rsid w:val="00ED7DB5"/>
    <w:rsid w:val="00EE01DA"/>
    <w:rsid w:val="00EE34FD"/>
    <w:rsid w:val="00EE541C"/>
    <w:rsid w:val="00EE5857"/>
    <w:rsid w:val="00EE5C67"/>
    <w:rsid w:val="00EE7406"/>
    <w:rsid w:val="00EE78B9"/>
    <w:rsid w:val="00EF213B"/>
    <w:rsid w:val="00EF25A9"/>
    <w:rsid w:val="00EF2B48"/>
    <w:rsid w:val="00EF2F57"/>
    <w:rsid w:val="00F0306A"/>
    <w:rsid w:val="00F03385"/>
    <w:rsid w:val="00F03AFA"/>
    <w:rsid w:val="00F07166"/>
    <w:rsid w:val="00F126BE"/>
    <w:rsid w:val="00F14B40"/>
    <w:rsid w:val="00F175B5"/>
    <w:rsid w:val="00F22E61"/>
    <w:rsid w:val="00F26205"/>
    <w:rsid w:val="00F26900"/>
    <w:rsid w:val="00F26D41"/>
    <w:rsid w:val="00F35618"/>
    <w:rsid w:val="00F359EA"/>
    <w:rsid w:val="00F35DBA"/>
    <w:rsid w:val="00F42E35"/>
    <w:rsid w:val="00F43A83"/>
    <w:rsid w:val="00F43D07"/>
    <w:rsid w:val="00F44AB9"/>
    <w:rsid w:val="00F47A9A"/>
    <w:rsid w:val="00F51AD6"/>
    <w:rsid w:val="00F51F2A"/>
    <w:rsid w:val="00F5300C"/>
    <w:rsid w:val="00F56988"/>
    <w:rsid w:val="00F56BB9"/>
    <w:rsid w:val="00F578B0"/>
    <w:rsid w:val="00F60384"/>
    <w:rsid w:val="00F6135B"/>
    <w:rsid w:val="00F63B99"/>
    <w:rsid w:val="00F6489E"/>
    <w:rsid w:val="00F64D13"/>
    <w:rsid w:val="00F7077A"/>
    <w:rsid w:val="00F7227E"/>
    <w:rsid w:val="00F73F1D"/>
    <w:rsid w:val="00F748A2"/>
    <w:rsid w:val="00F809A0"/>
    <w:rsid w:val="00F8163B"/>
    <w:rsid w:val="00F830E4"/>
    <w:rsid w:val="00F87E8B"/>
    <w:rsid w:val="00F90178"/>
    <w:rsid w:val="00F91A06"/>
    <w:rsid w:val="00F972DB"/>
    <w:rsid w:val="00F97422"/>
    <w:rsid w:val="00FA026B"/>
    <w:rsid w:val="00FA2057"/>
    <w:rsid w:val="00FA2184"/>
    <w:rsid w:val="00FA2A28"/>
    <w:rsid w:val="00FA4E42"/>
    <w:rsid w:val="00FA669E"/>
    <w:rsid w:val="00FA6B5A"/>
    <w:rsid w:val="00FA7889"/>
    <w:rsid w:val="00FB0B93"/>
    <w:rsid w:val="00FB3D58"/>
    <w:rsid w:val="00FB4D7A"/>
    <w:rsid w:val="00FB61FB"/>
    <w:rsid w:val="00FC10E5"/>
    <w:rsid w:val="00FC1B67"/>
    <w:rsid w:val="00FC272A"/>
    <w:rsid w:val="00FC5EB7"/>
    <w:rsid w:val="00FC77C5"/>
    <w:rsid w:val="00FC78B8"/>
    <w:rsid w:val="00FD012F"/>
    <w:rsid w:val="00FD3226"/>
    <w:rsid w:val="00FD3F17"/>
    <w:rsid w:val="00FD3FEF"/>
    <w:rsid w:val="00FD71B8"/>
    <w:rsid w:val="00FD7285"/>
    <w:rsid w:val="00FE1B1F"/>
    <w:rsid w:val="00FE2F7C"/>
    <w:rsid w:val="00FE5A5C"/>
    <w:rsid w:val="00FF0DFC"/>
    <w:rsid w:val="00FF1C41"/>
    <w:rsid w:val="00FF2401"/>
    <w:rsid w:val="00FF4B64"/>
    <w:rsid w:val="00FF53D1"/>
    <w:rsid w:val="00FF615F"/>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FEAE58F"/>
  <w14:defaultImageDpi w14:val="32767"/>
  <w15:docId w15:val="{953279A3-7724-4627-B193-638D6BC79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1FD7"/>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paragraph" w:customStyle="1" w:styleId="Adresszeileoben">
    <w:name w:val="Adresszeile_oben"/>
    <w:basedOn w:val="Kopfzeile"/>
    <w:link w:val="AdresszeileobenZchn"/>
    <w:rsid w:val="009F4360"/>
    <w:pPr>
      <w:tabs>
        <w:tab w:val="clear" w:pos="728"/>
        <w:tab w:val="left" w:pos="3572"/>
        <w:tab w:val="center" w:pos="4536"/>
      </w:tabs>
      <w:spacing w:line="160" w:lineRule="atLeast"/>
    </w:pPr>
    <w:rPr>
      <w:b w:val="0"/>
      <w:bCs w:val="0"/>
    </w:rPr>
  </w:style>
  <w:style w:type="character" w:customStyle="1" w:styleId="AdresszeileobenZchn">
    <w:name w:val="Adresszeile_oben Zchn"/>
    <w:basedOn w:val="KopfzeileZchn"/>
    <w:link w:val="Adresszeileoben"/>
    <w:rsid w:val="009F4360"/>
    <w:rPr>
      <w:rFonts w:cs="Times New Roman (Textkörper CS)"/>
      <w:b w:val="0"/>
      <w:bCs w:val="0"/>
      <w:noProof/>
      <w:color w:val="000000"/>
      <w:sz w:val="14"/>
      <w:lang w:eastAsia="de-DE"/>
    </w:rPr>
  </w:style>
  <w:style w:type="character" w:styleId="Kommentarzeichen">
    <w:name w:val="annotation reference"/>
    <w:basedOn w:val="Absatz-Standardschriftart"/>
    <w:uiPriority w:val="99"/>
    <w:semiHidden/>
    <w:unhideWhenUsed/>
    <w:rsid w:val="00992423"/>
    <w:rPr>
      <w:sz w:val="16"/>
      <w:szCs w:val="16"/>
    </w:rPr>
  </w:style>
  <w:style w:type="paragraph" w:styleId="Kommentartext">
    <w:name w:val="annotation text"/>
    <w:basedOn w:val="Standard"/>
    <w:link w:val="KommentartextZchn"/>
    <w:uiPriority w:val="99"/>
    <w:unhideWhenUsed/>
    <w:rsid w:val="00992423"/>
    <w:pPr>
      <w:spacing w:line="240" w:lineRule="auto"/>
    </w:pPr>
    <w:rPr>
      <w:sz w:val="20"/>
      <w:szCs w:val="20"/>
    </w:rPr>
  </w:style>
  <w:style w:type="character" w:customStyle="1" w:styleId="KommentartextZchn">
    <w:name w:val="Kommentartext Zchn"/>
    <w:basedOn w:val="Absatz-Standardschriftart"/>
    <w:link w:val="Kommentartext"/>
    <w:uiPriority w:val="99"/>
    <w:rsid w:val="00992423"/>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992423"/>
    <w:rPr>
      <w:b/>
      <w:bCs/>
    </w:rPr>
  </w:style>
  <w:style w:type="character" w:customStyle="1" w:styleId="KommentarthemaZchn">
    <w:name w:val="Kommentarthema Zchn"/>
    <w:basedOn w:val="KommentartextZchn"/>
    <w:link w:val="Kommentarthema"/>
    <w:uiPriority w:val="99"/>
    <w:semiHidden/>
    <w:rsid w:val="00992423"/>
    <w:rPr>
      <w:rFonts w:cs="Times New Roman (Textkörper CS)"/>
      <w:b/>
      <w:bCs/>
      <w:color w:val="000000"/>
      <w:sz w:val="20"/>
      <w:szCs w:val="20"/>
    </w:rPr>
  </w:style>
  <w:style w:type="paragraph" w:styleId="berarbeitung">
    <w:name w:val="Revision"/>
    <w:hidden/>
    <w:uiPriority w:val="99"/>
    <w:semiHidden/>
    <w:rsid w:val="002A47F4"/>
    <w:rPr>
      <w:rFonts w:cs="Times New Roman (Textkörper CS)"/>
      <w:color w:val="000000"/>
      <w:sz w:val="22"/>
    </w:rPr>
  </w:style>
  <w:style w:type="paragraph" w:styleId="Textkrper">
    <w:name w:val="Body Text"/>
    <w:basedOn w:val="Standard"/>
    <w:link w:val="TextkrperZchn"/>
    <w:uiPriority w:val="99"/>
    <w:unhideWhenUsed/>
    <w:rsid w:val="00627189"/>
    <w:pPr>
      <w:spacing w:after="120"/>
    </w:pPr>
  </w:style>
  <w:style w:type="character" w:customStyle="1" w:styleId="TextkrperZchn">
    <w:name w:val="Textkörper Zchn"/>
    <w:basedOn w:val="Absatz-Standardschriftart"/>
    <w:link w:val="Textkrper"/>
    <w:uiPriority w:val="99"/>
    <w:rsid w:val="00627189"/>
    <w:rPr>
      <w:rFonts w:cs="Times New Roman (Textkörper CS)"/>
      <w:color w:val="000000"/>
      <w:sz w:val="22"/>
    </w:rPr>
  </w:style>
  <w:style w:type="character" w:styleId="NichtaufgelsteErwhnung">
    <w:name w:val="Unresolved Mention"/>
    <w:basedOn w:val="Absatz-Standardschriftart"/>
    <w:uiPriority w:val="99"/>
    <w:semiHidden/>
    <w:unhideWhenUsed/>
    <w:rsid w:val="0041758D"/>
    <w:rPr>
      <w:color w:val="605E5C"/>
      <w:shd w:val="clear" w:color="auto" w:fill="E1DFDD"/>
    </w:rPr>
  </w:style>
  <w:style w:type="paragraph" w:styleId="StandardWeb">
    <w:name w:val="Normal (Web)"/>
    <w:basedOn w:val="Standard"/>
    <w:uiPriority w:val="99"/>
    <w:semiHidden/>
    <w:unhideWhenUsed/>
    <w:rsid w:val="00107E54"/>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150109">
      <w:bodyDiv w:val="1"/>
      <w:marLeft w:val="0"/>
      <w:marRight w:val="0"/>
      <w:marTop w:val="0"/>
      <w:marBottom w:val="0"/>
      <w:divBdr>
        <w:top w:val="none" w:sz="0" w:space="0" w:color="auto"/>
        <w:left w:val="none" w:sz="0" w:space="0" w:color="auto"/>
        <w:bottom w:val="none" w:sz="0" w:space="0" w:color="auto"/>
        <w:right w:val="none" w:sz="0" w:space="0" w:color="auto"/>
      </w:divBdr>
    </w:div>
    <w:div w:id="38015272">
      <w:bodyDiv w:val="1"/>
      <w:marLeft w:val="0"/>
      <w:marRight w:val="0"/>
      <w:marTop w:val="0"/>
      <w:marBottom w:val="0"/>
      <w:divBdr>
        <w:top w:val="none" w:sz="0" w:space="0" w:color="auto"/>
        <w:left w:val="none" w:sz="0" w:space="0" w:color="auto"/>
        <w:bottom w:val="none" w:sz="0" w:space="0" w:color="auto"/>
        <w:right w:val="none" w:sz="0" w:space="0" w:color="auto"/>
      </w:divBdr>
    </w:div>
    <w:div w:id="113183892">
      <w:bodyDiv w:val="1"/>
      <w:marLeft w:val="0"/>
      <w:marRight w:val="0"/>
      <w:marTop w:val="0"/>
      <w:marBottom w:val="0"/>
      <w:divBdr>
        <w:top w:val="none" w:sz="0" w:space="0" w:color="auto"/>
        <w:left w:val="none" w:sz="0" w:space="0" w:color="auto"/>
        <w:bottom w:val="none" w:sz="0" w:space="0" w:color="auto"/>
        <w:right w:val="none" w:sz="0" w:space="0" w:color="auto"/>
      </w:divBdr>
      <w:divsChild>
        <w:div w:id="1738235967">
          <w:marLeft w:val="0"/>
          <w:marRight w:val="0"/>
          <w:marTop w:val="0"/>
          <w:marBottom w:val="0"/>
          <w:divBdr>
            <w:top w:val="none" w:sz="0" w:space="0" w:color="auto"/>
            <w:left w:val="none" w:sz="0" w:space="0" w:color="auto"/>
            <w:bottom w:val="none" w:sz="0" w:space="0" w:color="auto"/>
            <w:right w:val="none" w:sz="0" w:space="0" w:color="auto"/>
          </w:divBdr>
          <w:divsChild>
            <w:div w:id="123424496">
              <w:marLeft w:val="0"/>
              <w:marRight w:val="0"/>
              <w:marTop w:val="0"/>
              <w:marBottom w:val="0"/>
              <w:divBdr>
                <w:top w:val="none" w:sz="0" w:space="0" w:color="auto"/>
                <w:left w:val="none" w:sz="0" w:space="0" w:color="auto"/>
                <w:bottom w:val="none" w:sz="0" w:space="0" w:color="auto"/>
                <w:right w:val="none" w:sz="0" w:space="0" w:color="auto"/>
              </w:divBdr>
            </w:div>
          </w:divsChild>
        </w:div>
        <w:div w:id="1855874752">
          <w:marLeft w:val="0"/>
          <w:marRight w:val="0"/>
          <w:marTop w:val="0"/>
          <w:marBottom w:val="0"/>
          <w:divBdr>
            <w:top w:val="none" w:sz="0" w:space="0" w:color="auto"/>
            <w:left w:val="none" w:sz="0" w:space="0" w:color="auto"/>
            <w:bottom w:val="none" w:sz="0" w:space="0" w:color="auto"/>
            <w:right w:val="none" w:sz="0" w:space="0" w:color="auto"/>
          </w:divBdr>
          <w:divsChild>
            <w:div w:id="1997175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47354">
      <w:bodyDiv w:val="1"/>
      <w:marLeft w:val="0"/>
      <w:marRight w:val="0"/>
      <w:marTop w:val="0"/>
      <w:marBottom w:val="0"/>
      <w:divBdr>
        <w:top w:val="none" w:sz="0" w:space="0" w:color="auto"/>
        <w:left w:val="none" w:sz="0" w:space="0" w:color="auto"/>
        <w:bottom w:val="none" w:sz="0" w:space="0" w:color="auto"/>
        <w:right w:val="none" w:sz="0" w:space="0" w:color="auto"/>
      </w:divBdr>
    </w:div>
    <w:div w:id="469325345">
      <w:bodyDiv w:val="1"/>
      <w:marLeft w:val="0"/>
      <w:marRight w:val="0"/>
      <w:marTop w:val="0"/>
      <w:marBottom w:val="0"/>
      <w:divBdr>
        <w:top w:val="none" w:sz="0" w:space="0" w:color="auto"/>
        <w:left w:val="none" w:sz="0" w:space="0" w:color="auto"/>
        <w:bottom w:val="none" w:sz="0" w:space="0" w:color="auto"/>
        <w:right w:val="none" w:sz="0" w:space="0" w:color="auto"/>
      </w:divBdr>
    </w:div>
    <w:div w:id="555119834">
      <w:bodyDiv w:val="1"/>
      <w:marLeft w:val="0"/>
      <w:marRight w:val="0"/>
      <w:marTop w:val="0"/>
      <w:marBottom w:val="0"/>
      <w:divBdr>
        <w:top w:val="none" w:sz="0" w:space="0" w:color="auto"/>
        <w:left w:val="none" w:sz="0" w:space="0" w:color="auto"/>
        <w:bottom w:val="none" w:sz="0" w:space="0" w:color="auto"/>
        <w:right w:val="none" w:sz="0" w:space="0" w:color="auto"/>
      </w:divBdr>
    </w:div>
    <w:div w:id="614992755">
      <w:bodyDiv w:val="1"/>
      <w:marLeft w:val="0"/>
      <w:marRight w:val="0"/>
      <w:marTop w:val="0"/>
      <w:marBottom w:val="0"/>
      <w:divBdr>
        <w:top w:val="none" w:sz="0" w:space="0" w:color="auto"/>
        <w:left w:val="none" w:sz="0" w:space="0" w:color="auto"/>
        <w:bottom w:val="none" w:sz="0" w:space="0" w:color="auto"/>
        <w:right w:val="none" w:sz="0" w:space="0" w:color="auto"/>
      </w:divBdr>
    </w:div>
    <w:div w:id="634679412">
      <w:bodyDiv w:val="1"/>
      <w:marLeft w:val="0"/>
      <w:marRight w:val="0"/>
      <w:marTop w:val="0"/>
      <w:marBottom w:val="0"/>
      <w:divBdr>
        <w:top w:val="none" w:sz="0" w:space="0" w:color="auto"/>
        <w:left w:val="none" w:sz="0" w:space="0" w:color="auto"/>
        <w:bottom w:val="none" w:sz="0" w:space="0" w:color="auto"/>
        <w:right w:val="none" w:sz="0" w:space="0" w:color="auto"/>
      </w:divBdr>
    </w:div>
    <w:div w:id="713116955">
      <w:bodyDiv w:val="1"/>
      <w:marLeft w:val="0"/>
      <w:marRight w:val="0"/>
      <w:marTop w:val="0"/>
      <w:marBottom w:val="0"/>
      <w:divBdr>
        <w:top w:val="none" w:sz="0" w:space="0" w:color="auto"/>
        <w:left w:val="none" w:sz="0" w:space="0" w:color="auto"/>
        <w:bottom w:val="none" w:sz="0" w:space="0" w:color="auto"/>
        <w:right w:val="none" w:sz="0" w:space="0" w:color="auto"/>
      </w:divBdr>
    </w:div>
    <w:div w:id="862331029">
      <w:bodyDiv w:val="1"/>
      <w:marLeft w:val="0"/>
      <w:marRight w:val="0"/>
      <w:marTop w:val="0"/>
      <w:marBottom w:val="0"/>
      <w:divBdr>
        <w:top w:val="none" w:sz="0" w:space="0" w:color="auto"/>
        <w:left w:val="none" w:sz="0" w:space="0" w:color="auto"/>
        <w:bottom w:val="none" w:sz="0" w:space="0" w:color="auto"/>
        <w:right w:val="none" w:sz="0" w:space="0" w:color="auto"/>
      </w:divBdr>
    </w:div>
    <w:div w:id="878856550">
      <w:bodyDiv w:val="1"/>
      <w:marLeft w:val="0"/>
      <w:marRight w:val="0"/>
      <w:marTop w:val="0"/>
      <w:marBottom w:val="0"/>
      <w:divBdr>
        <w:top w:val="none" w:sz="0" w:space="0" w:color="auto"/>
        <w:left w:val="none" w:sz="0" w:space="0" w:color="auto"/>
        <w:bottom w:val="none" w:sz="0" w:space="0" w:color="auto"/>
        <w:right w:val="none" w:sz="0" w:space="0" w:color="auto"/>
      </w:divBdr>
    </w:div>
    <w:div w:id="973607248">
      <w:bodyDiv w:val="1"/>
      <w:marLeft w:val="0"/>
      <w:marRight w:val="0"/>
      <w:marTop w:val="0"/>
      <w:marBottom w:val="0"/>
      <w:divBdr>
        <w:top w:val="none" w:sz="0" w:space="0" w:color="auto"/>
        <w:left w:val="none" w:sz="0" w:space="0" w:color="auto"/>
        <w:bottom w:val="none" w:sz="0" w:space="0" w:color="auto"/>
        <w:right w:val="none" w:sz="0" w:space="0" w:color="auto"/>
      </w:divBdr>
    </w:div>
    <w:div w:id="1005285042">
      <w:bodyDiv w:val="1"/>
      <w:marLeft w:val="0"/>
      <w:marRight w:val="0"/>
      <w:marTop w:val="0"/>
      <w:marBottom w:val="0"/>
      <w:divBdr>
        <w:top w:val="none" w:sz="0" w:space="0" w:color="auto"/>
        <w:left w:val="none" w:sz="0" w:space="0" w:color="auto"/>
        <w:bottom w:val="none" w:sz="0" w:space="0" w:color="auto"/>
        <w:right w:val="none" w:sz="0" w:space="0" w:color="auto"/>
      </w:divBdr>
    </w:div>
    <w:div w:id="1184713471">
      <w:bodyDiv w:val="1"/>
      <w:marLeft w:val="0"/>
      <w:marRight w:val="0"/>
      <w:marTop w:val="0"/>
      <w:marBottom w:val="0"/>
      <w:divBdr>
        <w:top w:val="none" w:sz="0" w:space="0" w:color="auto"/>
        <w:left w:val="none" w:sz="0" w:space="0" w:color="auto"/>
        <w:bottom w:val="none" w:sz="0" w:space="0" w:color="auto"/>
        <w:right w:val="none" w:sz="0" w:space="0" w:color="auto"/>
      </w:divBdr>
    </w:div>
    <w:div w:id="1341279148">
      <w:bodyDiv w:val="1"/>
      <w:marLeft w:val="0"/>
      <w:marRight w:val="0"/>
      <w:marTop w:val="0"/>
      <w:marBottom w:val="0"/>
      <w:divBdr>
        <w:top w:val="none" w:sz="0" w:space="0" w:color="auto"/>
        <w:left w:val="none" w:sz="0" w:space="0" w:color="auto"/>
        <w:bottom w:val="none" w:sz="0" w:space="0" w:color="auto"/>
        <w:right w:val="none" w:sz="0" w:space="0" w:color="auto"/>
      </w:divBdr>
    </w:div>
    <w:div w:id="1455441617">
      <w:bodyDiv w:val="1"/>
      <w:marLeft w:val="0"/>
      <w:marRight w:val="0"/>
      <w:marTop w:val="0"/>
      <w:marBottom w:val="0"/>
      <w:divBdr>
        <w:top w:val="none" w:sz="0" w:space="0" w:color="auto"/>
        <w:left w:val="none" w:sz="0" w:space="0" w:color="auto"/>
        <w:bottom w:val="none" w:sz="0" w:space="0" w:color="auto"/>
        <w:right w:val="none" w:sz="0" w:space="0" w:color="auto"/>
      </w:divBdr>
    </w:div>
    <w:div w:id="1520244090">
      <w:bodyDiv w:val="1"/>
      <w:marLeft w:val="0"/>
      <w:marRight w:val="0"/>
      <w:marTop w:val="0"/>
      <w:marBottom w:val="0"/>
      <w:divBdr>
        <w:top w:val="none" w:sz="0" w:space="0" w:color="auto"/>
        <w:left w:val="none" w:sz="0" w:space="0" w:color="auto"/>
        <w:bottom w:val="none" w:sz="0" w:space="0" w:color="auto"/>
        <w:right w:val="none" w:sz="0" w:space="0" w:color="auto"/>
      </w:divBdr>
    </w:div>
    <w:div w:id="1690643375">
      <w:bodyDiv w:val="1"/>
      <w:marLeft w:val="0"/>
      <w:marRight w:val="0"/>
      <w:marTop w:val="0"/>
      <w:marBottom w:val="0"/>
      <w:divBdr>
        <w:top w:val="none" w:sz="0" w:space="0" w:color="auto"/>
        <w:left w:val="none" w:sz="0" w:space="0" w:color="auto"/>
        <w:bottom w:val="none" w:sz="0" w:space="0" w:color="auto"/>
        <w:right w:val="none" w:sz="0" w:space="0" w:color="auto"/>
      </w:divBdr>
    </w:div>
    <w:div w:id="1764835806">
      <w:bodyDiv w:val="1"/>
      <w:marLeft w:val="0"/>
      <w:marRight w:val="0"/>
      <w:marTop w:val="0"/>
      <w:marBottom w:val="0"/>
      <w:divBdr>
        <w:top w:val="none" w:sz="0" w:space="0" w:color="auto"/>
        <w:left w:val="none" w:sz="0" w:space="0" w:color="auto"/>
        <w:bottom w:val="none" w:sz="0" w:space="0" w:color="auto"/>
        <w:right w:val="none" w:sz="0" w:space="0" w:color="auto"/>
      </w:divBdr>
    </w:div>
    <w:div w:id="1832677233">
      <w:bodyDiv w:val="1"/>
      <w:marLeft w:val="0"/>
      <w:marRight w:val="0"/>
      <w:marTop w:val="0"/>
      <w:marBottom w:val="0"/>
      <w:divBdr>
        <w:top w:val="none" w:sz="0" w:space="0" w:color="auto"/>
        <w:left w:val="none" w:sz="0" w:space="0" w:color="auto"/>
        <w:bottom w:val="none" w:sz="0" w:space="0" w:color="auto"/>
        <w:right w:val="none" w:sz="0" w:space="0" w:color="auto"/>
      </w:divBdr>
    </w:div>
    <w:div w:id="1993177096">
      <w:bodyDiv w:val="1"/>
      <w:marLeft w:val="0"/>
      <w:marRight w:val="0"/>
      <w:marTop w:val="0"/>
      <w:marBottom w:val="0"/>
      <w:divBdr>
        <w:top w:val="none" w:sz="0" w:space="0" w:color="auto"/>
        <w:left w:val="none" w:sz="0" w:space="0" w:color="auto"/>
        <w:bottom w:val="none" w:sz="0" w:space="0" w:color="auto"/>
        <w:right w:val="none" w:sz="0" w:space="0" w:color="auto"/>
      </w:divBdr>
    </w:div>
    <w:div w:id="1995447492">
      <w:bodyDiv w:val="1"/>
      <w:marLeft w:val="0"/>
      <w:marRight w:val="0"/>
      <w:marTop w:val="0"/>
      <w:marBottom w:val="0"/>
      <w:divBdr>
        <w:top w:val="none" w:sz="0" w:space="0" w:color="auto"/>
        <w:left w:val="none" w:sz="0" w:space="0" w:color="auto"/>
        <w:bottom w:val="none" w:sz="0" w:space="0" w:color="auto"/>
        <w:right w:val="none" w:sz="0" w:space="0" w:color="auto"/>
      </w:divBdr>
    </w:div>
    <w:div w:id="2115787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alina.leber@itacsoftware.com"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pr@punctum-pr.de"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fd25297-4a44-48f6-a73a-63e14abf2a03">
      <Terms xmlns="http://schemas.microsoft.com/office/infopath/2007/PartnerControls"/>
    </lcf76f155ced4ddcb4097134ff3c332f>
    <TaxCatchAll xmlns="849beaea-35c0-4d6b-b4fc-1b944a259c2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95bc305a-b46b-4a41-8e4f-996452a10042" ContentTypeId="0x0101" PreviousValue="false"/>
</file>

<file path=customXml/item4.xml><?xml version="1.0" encoding="utf-8"?>
<ct:contentTypeSchema xmlns:ct="http://schemas.microsoft.com/office/2006/metadata/contentType" xmlns:ma="http://schemas.microsoft.com/office/2006/metadata/properties/metaAttributes" ct:_="" ma:_="" ma:contentTypeName="Dokument" ma:contentTypeID="0x010100E5E3FD6103B03648892E85FCCA14FFAF" ma:contentTypeVersion="18" ma:contentTypeDescription="Ein neues Dokument erstellen." ma:contentTypeScope="" ma:versionID="67b597d4dcb98e9d2e5a13b6d77af68e">
  <xsd:schema xmlns:xsd="http://www.w3.org/2001/XMLSchema" xmlns:xs="http://www.w3.org/2001/XMLSchema" xmlns:p="http://schemas.microsoft.com/office/2006/metadata/properties" xmlns:ns2="1fd25297-4a44-48f6-a73a-63e14abf2a03" xmlns:ns3="090eb7cb-ca7c-4623-84e8-0d4e47704505" xmlns:ns4="849beaea-35c0-4d6b-b4fc-1b944a259c2c" targetNamespace="http://schemas.microsoft.com/office/2006/metadata/properties" ma:root="true" ma:fieldsID="3245365b09332ddd2d8204a3fd5ca4be" ns2:_="" ns3:_="" ns4:_="">
    <xsd:import namespace="1fd25297-4a44-48f6-a73a-63e14abf2a03"/>
    <xsd:import namespace="090eb7cb-ca7c-4623-84e8-0d4e47704505"/>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d25297-4a44-48f6-a73a-63e14abf2a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0eb7cb-ca7c-4623-84e8-0d4e47704505"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0d2bf7ca-ece7-4999-ac89-92b285c6265f}" ma:internalName="TaxCatchAll" ma:showField="CatchAllData" ma:web="090eb7cb-ca7c-4623-84e8-0d4e4770450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20C2912-B36B-4248-A384-60EBE44EFC1A}">
  <ds:schemaRefs>
    <ds:schemaRef ds:uri="http://schemas.microsoft.com/office/2006/documentManagement/types"/>
    <ds:schemaRef ds:uri="849beaea-35c0-4d6b-b4fc-1b944a259c2c"/>
    <ds:schemaRef ds:uri="http://purl.org/dc/elements/1.1/"/>
    <ds:schemaRef ds:uri="http://schemas.microsoft.com/office/2006/metadata/properties"/>
    <ds:schemaRef ds:uri="1fd25297-4a44-48f6-a73a-63e14abf2a03"/>
    <ds:schemaRef ds:uri="http://schemas.microsoft.com/office/infopath/2007/PartnerControls"/>
    <ds:schemaRef ds:uri="http://purl.org/dc/terms/"/>
    <ds:schemaRef ds:uri="http://schemas.openxmlformats.org/package/2006/metadata/core-properties"/>
    <ds:schemaRef ds:uri="090eb7cb-ca7c-4623-84e8-0d4e47704505"/>
    <ds:schemaRef ds:uri="http://www.w3.org/XML/1998/namespace"/>
    <ds:schemaRef ds:uri="http://purl.org/dc/dcmitype/"/>
  </ds:schemaRefs>
</ds:datastoreItem>
</file>

<file path=customXml/itemProps2.xml><?xml version="1.0" encoding="utf-8"?>
<ds:datastoreItem xmlns:ds="http://schemas.openxmlformats.org/officeDocument/2006/customXml" ds:itemID="{05F0A30B-8C3F-DE43-957E-EB4638DBFE45}">
  <ds:schemaRefs>
    <ds:schemaRef ds:uri="http://schemas.openxmlformats.org/officeDocument/2006/bibliography"/>
  </ds:schemaRefs>
</ds:datastoreItem>
</file>

<file path=customXml/itemProps3.xml><?xml version="1.0" encoding="utf-8"?>
<ds:datastoreItem xmlns:ds="http://schemas.openxmlformats.org/officeDocument/2006/customXml" ds:itemID="{339D4F1B-6AE2-43CC-AA54-84EB85FE4C92}">
  <ds:schemaRefs>
    <ds:schemaRef ds:uri="Microsoft.SharePoint.Taxonomy.ContentTypeSync"/>
  </ds:schemaRefs>
</ds:datastoreItem>
</file>

<file path=customXml/itemProps4.xml><?xml version="1.0" encoding="utf-8"?>
<ds:datastoreItem xmlns:ds="http://schemas.openxmlformats.org/officeDocument/2006/customXml" ds:itemID="{918B5FF8-00A8-46F6-A564-D6AB1EFF10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fd25297-4a44-48f6-a73a-63e14abf2a03"/>
    <ds:schemaRef ds:uri="090eb7cb-ca7c-4623-84e8-0d4e47704505"/>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830FA0B-4B36-4EB1-A7E0-5D09ACE87AC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946</Words>
  <Characters>5963</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Template Press release</vt:lpstr>
    </vt:vector>
  </TitlesOfParts>
  <Company>iTAC</Company>
  <LinksUpToDate>false</LinksUpToDate>
  <CharactersWithSpaces>6896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Press release</dc:title>
  <dc:subject>DE</dc:subject>
  <dc:creator>punctum pr</dc:creator>
  <cp:keywords>Rev 06-2024, docId:26701CA06414026703328EBE384710D1</cp:keywords>
  <dc:description/>
  <cp:lastModifiedBy>Reichert, Mona</cp:lastModifiedBy>
  <cp:revision>12</cp:revision>
  <cp:lastPrinted>2025-09-25T07:13:00Z</cp:lastPrinted>
  <dcterms:created xsi:type="dcterms:W3CDTF">2025-09-11T13:45:00Z</dcterms:created>
  <dcterms:modified xsi:type="dcterms:W3CDTF">2025-09-25T07:18:00Z</dcterms:modified>
  <cp:category>cd templates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0x010100E5E3FD6103B03648892E85FCCA14FFAF</vt:lpwstr>
  </property>
  <property fmtid="{D5CDD505-2E9C-101B-9397-08002B2CF9AE}" pid="3" name="ClassificationContentMarkingFooterShapeIds">
    <vt:lpwstr>438f2818,3caeb6fa,6363e28a</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2024-06-04T10:07:19Z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5dab7cc4-b3ac-43e3-8f22-04dd90708620</vt:lpwstr>
  </property>
  <property fmtid="{D5CDD505-2E9C-101B-9397-08002B2CF9AE}" pid="12" name="MSIP_Label_bf6de623-ba0c-4b2b-a216-a4bd6e5a0b3a_ContentBits">
    <vt:lpwstr>2</vt:lpwstr>
  </property>
  <property fmtid="{D5CDD505-2E9C-101B-9397-08002B2CF9AE}" pid="13" name="MediaServiceImageTags">
    <vt:lpwstr/>
  </property>
</Properties>
</file>