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2D57D" w14:textId="2C16C416" w:rsidR="00282680" w:rsidRPr="00521CF5" w:rsidRDefault="001F4E17" w:rsidP="00064547">
      <w:pPr>
        <w:pStyle w:val="Titel-Headline"/>
      </w:pPr>
      <w:r>
        <w:t>Press release</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w:pict w14:anchorId="27C38CE9">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5CE4C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4480E044" w14:textId="77777777" w:rsidR="001F4E17" w:rsidRDefault="001F4E17" w:rsidP="008A7251">
      <w:pPr>
        <w:pStyle w:val="Titel-Subline"/>
        <w:rPr>
          <w:color w:val="000000"/>
          <w:sz w:val="20"/>
          <w:lang w:val="en-US"/>
        </w:rPr>
      </w:pPr>
      <w:r w:rsidRPr="001F4E17">
        <w:rPr>
          <w:color w:val="000000"/>
          <w:sz w:val="20"/>
          <w:lang w:val="en-US"/>
        </w:rPr>
        <w:t>100% recommendation rate – 4.9/5 rated product capabilities and more</w:t>
      </w:r>
    </w:p>
    <w:p w14:paraId="5E2309D6" w14:textId="1F473BA4" w:rsidR="00E60A2B" w:rsidRPr="001F4E17" w:rsidRDefault="00CE6C34" w:rsidP="008A7251">
      <w:pPr>
        <w:pStyle w:val="Titel-Subline"/>
        <w:rPr>
          <w:lang w:val="en-US"/>
        </w:rPr>
      </w:pPr>
      <w:r w:rsidRPr="001F4E17">
        <w:rPr>
          <w:lang w:val="en-US"/>
        </w:rPr>
        <w:br/>
      </w:r>
      <w:r w:rsidR="001F4E17" w:rsidRPr="001F4E17">
        <w:rPr>
          <w:lang w:val="en-US"/>
        </w:rPr>
        <w:t>iTAC is “a Strong Performer” in Gartner® Peer Insights™ “Voice of the Customer” for MES</w:t>
      </w:r>
    </w:p>
    <w:p w14:paraId="608ED779" w14:textId="7E5B6B0C" w:rsidR="00826C71" w:rsidRDefault="001F4E17" w:rsidP="006E33F2">
      <w:pPr>
        <w:pStyle w:val="Flietext"/>
        <w:rPr>
          <w:rStyle w:val="Fettung"/>
          <w:lang w:val="en-US"/>
        </w:rPr>
      </w:pPr>
      <w:r w:rsidRPr="001F4E17">
        <w:rPr>
          <w:rStyle w:val="Fettung"/>
          <w:lang w:val="en-US"/>
        </w:rPr>
        <w:t xml:space="preserve">Montabaur, November </w:t>
      </w:r>
      <w:r w:rsidR="00402185">
        <w:rPr>
          <w:rStyle w:val="Fettung"/>
          <w:lang w:val="en-US"/>
        </w:rPr>
        <w:t>14</w:t>
      </w:r>
      <w:r w:rsidRPr="001F4E17">
        <w:rPr>
          <w:rStyle w:val="Fettung"/>
          <w:lang w:val="en-US"/>
        </w:rPr>
        <w:t>, 2025 – iTAC Software AG (www.itacsoftware.com) was rated 4.8 out of 5 stars by users on the Gartner Peer Insights™ platform in the latest “Voice of the Customer for Manufacturing Execution Systems (MES)” report by Gartner® and received a recommendation rate of 100% (based on 24 responses as of August 2025). This makes iTAC a recognized Strong Performers in the MES market and we believe confirms its trusted position in terms of product, delivery, and service performance.</w:t>
      </w:r>
    </w:p>
    <w:p w14:paraId="3A922A73" w14:textId="77777777" w:rsidR="001F4E17" w:rsidRPr="001F4E17" w:rsidRDefault="001F4E17" w:rsidP="006E33F2">
      <w:pPr>
        <w:pStyle w:val="Flietext"/>
        <w:rPr>
          <w:rFonts w:ascii="Arial" w:hAnsi="Arial" w:cs="Arial"/>
          <w:szCs w:val="22"/>
          <w:lang w:val="en-US"/>
        </w:rPr>
      </w:pPr>
    </w:p>
    <w:p w14:paraId="7FF4BCCF" w14:textId="5A62B005" w:rsidR="00752020" w:rsidRPr="001F4E17" w:rsidRDefault="001F4E17" w:rsidP="006E33F2">
      <w:pPr>
        <w:pStyle w:val="Flietext"/>
        <w:rPr>
          <w:rFonts w:ascii="Arial" w:hAnsi="Arial" w:cs="Arial"/>
          <w:szCs w:val="22"/>
          <w:lang w:val="en-US"/>
        </w:rPr>
      </w:pPr>
      <w:r w:rsidRPr="001F4E17">
        <w:rPr>
          <w:rFonts w:ascii="Arial" w:hAnsi="Arial" w:cs="Arial"/>
          <w:szCs w:val="22"/>
          <w:lang w:val="en-US"/>
        </w:rPr>
        <w:t>MES are central components of a connected, transparent, and efficient production process. According to the Gartner definition, they coordinate the execution of work orders with production scheduling and enterprise-level systems such as ERP, product lifecycle, and quality management systems. “Voice of the Cu</w:t>
      </w:r>
      <w:r w:rsidR="00402185">
        <w:rPr>
          <w:rFonts w:ascii="Arial" w:hAnsi="Arial" w:cs="Arial"/>
          <w:szCs w:val="22"/>
          <w:lang w:val="en-US"/>
        </w:rPr>
        <w:t>s</w:t>
      </w:r>
      <w:r w:rsidRPr="001F4E17">
        <w:rPr>
          <w:rFonts w:ascii="Arial" w:hAnsi="Arial" w:cs="Arial"/>
          <w:szCs w:val="22"/>
          <w:lang w:val="en-US"/>
        </w:rPr>
        <w:t xml:space="preserve">tomer” is a document that synthesizes Gartner Peer Insights reviews into insights for buyers of technology and services. This aggregated peer perspective, along with the individual detailed reviews, is complementary to Gartner expert research and can play a key role in your buying process. iTAC received a rating of 4.5 and above in all categories: product capabilities (4.9), deployment experience (4.8), sales experience (4.7), and support </w:t>
      </w:r>
      <w:r w:rsidRPr="001F4E17">
        <w:rPr>
          <w:rFonts w:ascii="Arial" w:hAnsi="Arial" w:cs="Arial"/>
          <w:szCs w:val="22"/>
          <w:lang w:val="en-US"/>
        </w:rPr>
        <w:lastRenderedPageBreak/>
        <w:t>experience (4.5).</w:t>
      </w:r>
      <w:r w:rsidR="00752020" w:rsidRPr="001F4E17">
        <w:rPr>
          <w:rFonts w:ascii="Arial" w:hAnsi="Arial" w:cs="Arial"/>
          <w:szCs w:val="22"/>
          <w:lang w:val="en-US"/>
        </w:rPr>
        <w:br/>
      </w:r>
    </w:p>
    <w:p w14:paraId="1E4BBA37" w14:textId="4E42691D" w:rsidR="00752020" w:rsidRPr="001F4E17" w:rsidRDefault="001F4E17" w:rsidP="006E33F2">
      <w:pPr>
        <w:pStyle w:val="Flietext"/>
        <w:rPr>
          <w:rFonts w:ascii="Arial" w:hAnsi="Arial" w:cs="Arial"/>
          <w:szCs w:val="22"/>
          <w:lang w:val="en-US"/>
        </w:rPr>
      </w:pPr>
      <w:r w:rsidRPr="001F4E17">
        <w:rPr>
          <w:rFonts w:ascii="Arial" w:hAnsi="Arial" w:cs="Arial"/>
          <w:szCs w:val="22"/>
          <w:lang w:val="en-US"/>
        </w:rPr>
        <w:t>With an overall rating of 4.8 out of 5 stars and a 100% recommendation rate, we feel it is clear that iTAC is consistently rated positively by users.</w:t>
      </w:r>
    </w:p>
    <w:p w14:paraId="123D1D0E" w14:textId="6FF2DE0A" w:rsidR="00441EA8" w:rsidRPr="001F4E17" w:rsidRDefault="00441EA8" w:rsidP="006E33F2">
      <w:pPr>
        <w:pStyle w:val="Flietext"/>
        <w:rPr>
          <w:rFonts w:ascii="Arial" w:hAnsi="Arial" w:cs="Arial"/>
          <w:b/>
          <w:bCs/>
          <w:szCs w:val="22"/>
          <w:lang w:val="en-US"/>
        </w:rPr>
      </w:pPr>
      <w:r w:rsidRPr="001F4E17">
        <w:rPr>
          <w:rFonts w:ascii="Arial" w:hAnsi="Arial" w:cs="Arial"/>
          <w:b/>
          <w:bCs/>
          <w:szCs w:val="22"/>
          <w:lang w:val="en-US"/>
        </w:rPr>
        <w:t xml:space="preserve"> </w:t>
      </w:r>
      <w:r w:rsidR="00B806A6" w:rsidRPr="001F4E17">
        <w:rPr>
          <w:rFonts w:ascii="Arial" w:hAnsi="Arial" w:cs="Arial"/>
          <w:b/>
          <w:bCs/>
          <w:szCs w:val="22"/>
          <w:lang w:val="en-US"/>
        </w:rPr>
        <w:br/>
      </w:r>
      <w:r w:rsidR="001F4E17" w:rsidRPr="001F4E17">
        <w:rPr>
          <w:rFonts w:ascii="Arial" w:hAnsi="Arial" w:cs="Arial"/>
          <w:b/>
          <w:bCs/>
          <w:szCs w:val="22"/>
          <w:lang w:val="en-US"/>
        </w:rPr>
        <w:t>Manufacturing Management, Analytics, and AI Support</w:t>
      </w:r>
    </w:p>
    <w:p w14:paraId="27AB6406" w14:textId="77777777" w:rsidR="001F4E17" w:rsidRPr="001F4E17" w:rsidRDefault="001F4E17" w:rsidP="001F4E17">
      <w:pPr>
        <w:pStyle w:val="Flietext"/>
        <w:rPr>
          <w:rFonts w:ascii="Arial" w:hAnsi="Arial" w:cs="Arial"/>
          <w:szCs w:val="22"/>
          <w:lang w:val="en-US"/>
        </w:rPr>
      </w:pPr>
      <w:r w:rsidRPr="001F4E17">
        <w:rPr>
          <w:rFonts w:ascii="Arial" w:hAnsi="Arial" w:cs="Arial"/>
          <w:szCs w:val="22"/>
          <w:lang w:val="en-US"/>
        </w:rPr>
        <w:t>iTAC Software AG is a leading MES/MOM provider offering the iTAC.MOM.Suite, a comprehensive manufacturing management system that controls and optimizes production processes. The integrated APS ensures smooth order planning, tightly linked with services for production management, logistics, and material control, as well as centralized equipment maintenance.</w:t>
      </w:r>
    </w:p>
    <w:p w14:paraId="7528FFB6" w14:textId="4F4ACDF1" w:rsidR="001F4E17" w:rsidRPr="001F4E17" w:rsidRDefault="001F4E17" w:rsidP="001F4E17">
      <w:pPr>
        <w:pStyle w:val="Flietext"/>
        <w:rPr>
          <w:rFonts w:ascii="Arial" w:hAnsi="Arial" w:cs="Arial"/>
          <w:szCs w:val="22"/>
          <w:lang w:val="en-US"/>
        </w:rPr>
      </w:pPr>
      <w:r w:rsidRPr="001F4E17">
        <w:rPr>
          <w:rFonts w:ascii="Arial" w:hAnsi="Arial" w:cs="Arial"/>
          <w:szCs w:val="22"/>
          <w:lang w:val="en-US"/>
        </w:rPr>
        <w:t>To maximize overall production efficiency, it is essential to gain a clear understanding of optimization opportunities within manufacturing. The iTAC.MA.Suite product line</w:t>
      </w:r>
      <w:r w:rsidR="00402185">
        <w:rPr>
          <w:rFonts w:ascii="Arial" w:hAnsi="Arial" w:cs="Arial"/>
          <w:szCs w:val="22"/>
          <w:lang w:val="en-US"/>
        </w:rPr>
        <w:t xml:space="preserve"> – </w:t>
      </w:r>
      <w:r w:rsidRPr="001F4E17">
        <w:rPr>
          <w:rFonts w:ascii="Arial" w:hAnsi="Arial" w:cs="Arial"/>
          <w:szCs w:val="22"/>
          <w:lang w:val="en-US"/>
        </w:rPr>
        <w:t>available as a standalone solution or as an extension to the MOM system</w:t>
      </w:r>
      <w:r w:rsidR="00402185">
        <w:rPr>
          <w:rFonts w:ascii="Arial" w:hAnsi="Arial" w:cs="Arial"/>
          <w:szCs w:val="22"/>
          <w:lang w:val="en-US"/>
        </w:rPr>
        <w:t xml:space="preserve"> – </w:t>
      </w:r>
      <w:r w:rsidRPr="001F4E17">
        <w:rPr>
          <w:rFonts w:ascii="Arial" w:hAnsi="Arial" w:cs="Arial"/>
          <w:szCs w:val="22"/>
          <w:lang w:val="en-US"/>
        </w:rPr>
        <w:t>enables deep analytics at machine, line, and factory levels, along with AI-driven solutions for analysis and escalation processes.</w:t>
      </w:r>
    </w:p>
    <w:p w14:paraId="16BF11CE" w14:textId="40E6D889" w:rsidR="00752020" w:rsidRDefault="001F4E17" w:rsidP="001F4E17">
      <w:pPr>
        <w:pStyle w:val="Flietext"/>
        <w:rPr>
          <w:rFonts w:ascii="Arial" w:hAnsi="Arial" w:cs="Arial"/>
          <w:szCs w:val="22"/>
          <w:lang w:val="en-US"/>
        </w:rPr>
      </w:pPr>
      <w:r w:rsidRPr="001F4E17">
        <w:rPr>
          <w:rFonts w:ascii="Arial" w:hAnsi="Arial" w:cs="Arial"/>
          <w:szCs w:val="22"/>
          <w:lang w:val="en-US"/>
        </w:rPr>
        <w:t>With the new AI-based chatbot “CATi”, iTAC introduces an intelligent platform that consolidates product documentation, technical descriptions, interface specifications, and live data from the iTAC.MOM.Suite into a centralized, context-based knowledge base. This gives users instant access to system information and real-time production data.</w:t>
      </w:r>
    </w:p>
    <w:p w14:paraId="6EE07166" w14:textId="77777777" w:rsidR="001F4E17" w:rsidRPr="001F4E17" w:rsidRDefault="001F4E17" w:rsidP="001F4E17">
      <w:pPr>
        <w:pStyle w:val="Flietext"/>
        <w:rPr>
          <w:rFonts w:ascii="Arial" w:hAnsi="Arial" w:cs="Arial"/>
          <w:szCs w:val="22"/>
          <w:lang w:val="en-US"/>
        </w:rPr>
      </w:pPr>
    </w:p>
    <w:p w14:paraId="18770379" w14:textId="77777777" w:rsidR="001F4E17" w:rsidRPr="006F4A4A" w:rsidRDefault="001F4E17" w:rsidP="001F4E17">
      <w:pPr>
        <w:pStyle w:val="Flietext"/>
        <w:rPr>
          <w:rFonts w:ascii="Arial" w:hAnsi="Arial" w:cs="Arial"/>
          <w:bCs/>
          <w:lang w:val="en-US"/>
        </w:rPr>
      </w:pPr>
      <w:r w:rsidRPr="006F4A4A">
        <w:rPr>
          <w:rFonts w:ascii="Arial" w:hAnsi="Arial" w:cs="Arial"/>
          <w:bCs/>
          <w:lang w:val="en-US"/>
        </w:rPr>
        <w:t>The standardized HTML5 client framework ensures modern user interfaces and high usability. In addition, low-code tools are available that make it easy to model business processes and individual HMIs. The solution can be flexibly deployed on-premises, as a hybrid solution, or on a cloud/IoT platform, and can be seamlessly integrated into customers' digital platform strategies.</w:t>
      </w:r>
    </w:p>
    <w:p w14:paraId="743CB227" w14:textId="77777777" w:rsidR="00752020" w:rsidRPr="001F4E17" w:rsidRDefault="00752020" w:rsidP="006E33F2">
      <w:pPr>
        <w:pStyle w:val="Flietext"/>
        <w:rPr>
          <w:rFonts w:ascii="Arial" w:hAnsi="Arial" w:cs="Arial"/>
          <w:szCs w:val="22"/>
          <w:lang w:val="en-US"/>
        </w:rPr>
      </w:pPr>
    </w:p>
    <w:p w14:paraId="3B5EE7F5" w14:textId="77777777" w:rsidR="001F4E17" w:rsidRPr="006F4A4A" w:rsidRDefault="001F4E17" w:rsidP="001F4E17">
      <w:pPr>
        <w:pStyle w:val="Flietext"/>
        <w:rPr>
          <w:rFonts w:ascii="Arial" w:hAnsi="Arial" w:cs="Arial"/>
          <w:b/>
          <w:lang w:val="en-US"/>
        </w:rPr>
      </w:pPr>
      <w:r w:rsidRPr="006F4A4A">
        <w:rPr>
          <w:rFonts w:ascii="Arial" w:hAnsi="Arial" w:cs="Arial"/>
          <w:b/>
          <w:lang w:val="en-US"/>
        </w:rPr>
        <w:t>Customer feedback as part of the optimization strategy</w:t>
      </w:r>
    </w:p>
    <w:p w14:paraId="60EA4FAC" w14:textId="32CEB069" w:rsidR="00752020" w:rsidRPr="00402185" w:rsidRDefault="001F4E17" w:rsidP="006E33F2">
      <w:pPr>
        <w:pStyle w:val="Flietext"/>
        <w:rPr>
          <w:rFonts w:ascii="Arial" w:hAnsi="Arial" w:cs="Arial"/>
          <w:szCs w:val="22"/>
          <w:lang w:val="en-US"/>
        </w:rPr>
      </w:pPr>
      <w:r w:rsidRPr="001F4E17">
        <w:rPr>
          <w:rFonts w:ascii="Arial" w:hAnsi="Arial" w:cs="Arial"/>
          <w:szCs w:val="22"/>
          <w:lang w:val="en-US"/>
        </w:rPr>
        <w:t xml:space="preserve">“Executives in the manufacturing industry trust Gartner to help them make important technology decisions. This recognition is proof of our customers' satisfaction,” explains Martin Heinz, CEO of iTAC Software AG. “We rely on close cooperation and feedback from our customers to gain a deep </w:t>
      </w:r>
      <w:r w:rsidRPr="001F4E17">
        <w:rPr>
          <w:rFonts w:ascii="Arial" w:hAnsi="Arial" w:cs="Arial"/>
          <w:szCs w:val="22"/>
          <w:lang w:val="en-US"/>
        </w:rPr>
        <w:lastRenderedPageBreak/>
        <w:t>understanding of their requirements and continuously tailor our solutions to them.”</w:t>
      </w:r>
    </w:p>
    <w:p w14:paraId="72B73B81" w14:textId="77777777" w:rsidR="006E33F2" w:rsidRPr="00402185" w:rsidRDefault="006E33F2" w:rsidP="006E33F2">
      <w:pPr>
        <w:pStyle w:val="Flietext"/>
        <w:rPr>
          <w:rFonts w:ascii="Arial" w:hAnsi="Arial" w:cs="Arial"/>
          <w:szCs w:val="22"/>
          <w:lang w:val="en-US"/>
        </w:rPr>
      </w:pPr>
    </w:p>
    <w:p w14:paraId="20E06112" w14:textId="14D8DD26" w:rsidR="00903A84" w:rsidRPr="001F4E17" w:rsidRDefault="001F4E17" w:rsidP="00D81DAE">
      <w:pPr>
        <w:pStyle w:val="Flietext"/>
        <w:rPr>
          <w:rFonts w:asciiTheme="majorHAnsi" w:eastAsia="Times New Roman" w:hAnsiTheme="majorHAnsi" w:cstheme="majorBidi"/>
          <w:color w:val="auto"/>
          <w:lang w:val="en-US" w:eastAsia="de-DE"/>
        </w:rPr>
      </w:pPr>
      <w:r w:rsidRPr="001F4E17">
        <w:rPr>
          <w:rFonts w:asciiTheme="majorHAnsi" w:eastAsia="Times New Roman" w:hAnsiTheme="majorHAnsi" w:cstheme="majorBidi"/>
          <w:color w:val="auto"/>
          <w:lang w:val="en-US" w:eastAsia="de-DE"/>
        </w:rPr>
        <w:t>iTAC will showcase its latest innovations, including the intelligent bot CATi, at productronica 2025 in Hall A3, Booth 342. Visitors will have the opportunity to engage with iTAC experts on application scenarios, best practices, and concrete digitalization projects.</w:t>
      </w:r>
    </w:p>
    <w:p w14:paraId="656C5CFA" w14:textId="77777777" w:rsidR="002A6421" w:rsidRPr="001F4E17" w:rsidRDefault="002A6421" w:rsidP="00D81DAE">
      <w:pPr>
        <w:pStyle w:val="Flietext"/>
        <w:rPr>
          <w:rFonts w:asciiTheme="majorHAnsi" w:eastAsia="Times New Roman" w:hAnsiTheme="majorHAnsi" w:cstheme="majorBidi"/>
          <w:color w:val="auto"/>
          <w:lang w:val="en-US" w:eastAsia="de-DE"/>
        </w:rPr>
      </w:pPr>
    </w:p>
    <w:p w14:paraId="44419151" w14:textId="7A5CB079" w:rsidR="00752020" w:rsidRPr="002A6421" w:rsidRDefault="002A6421" w:rsidP="00222EF2">
      <w:pPr>
        <w:pStyle w:val="Flietext"/>
        <w:rPr>
          <w:rFonts w:ascii="Arial" w:hAnsi="Arial" w:cs="Arial"/>
          <w:szCs w:val="22"/>
        </w:rPr>
      </w:pPr>
      <w:r w:rsidRPr="002A6421">
        <w:rPr>
          <w:rFonts w:ascii="Arial" w:hAnsi="Arial" w:cs="Arial"/>
          <w:noProof/>
          <w:szCs w:val="22"/>
        </w:rPr>
        <w:drawing>
          <wp:inline distT="0" distB="0" distL="0" distR="0" wp14:anchorId="398B0DAC" wp14:editId="2B020456">
            <wp:extent cx="4503048" cy="4667250"/>
            <wp:effectExtent l="0" t="0" r="0" b="0"/>
            <wp:docPr id="180643195"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11038" cy="4675532"/>
                    </a:xfrm>
                    <a:prstGeom prst="rect">
                      <a:avLst/>
                    </a:prstGeom>
                    <a:noFill/>
                    <a:ln>
                      <a:noFill/>
                    </a:ln>
                  </pic:spPr>
                </pic:pic>
              </a:graphicData>
            </a:graphic>
          </wp:inline>
        </w:drawing>
      </w:r>
    </w:p>
    <w:p w14:paraId="0BCE4BAD" w14:textId="77777777" w:rsidR="001F4E17" w:rsidRPr="001F4E17" w:rsidRDefault="001F4E17" w:rsidP="001F4E17">
      <w:pPr>
        <w:tabs>
          <w:tab w:val="clear" w:pos="3572"/>
        </w:tabs>
        <w:spacing w:line="240" w:lineRule="auto"/>
        <w:rPr>
          <w:rFonts w:ascii="Arial" w:hAnsi="Arial" w:cs="Arial"/>
          <w:b/>
          <w:sz w:val="20"/>
          <w:szCs w:val="20"/>
          <w:lang w:val="en-US"/>
        </w:rPr>
      </w:pPr>
      <w:r w:rsidRPr="001F4E17">
        <w:rPr>
          <w:rFonts w:ascii="Arial" w:hAnsi="Arial" w:cs="Arial"/>
          <w:b/>
          <w:sz w:val="20"/>
          <w:szCs w:val="20"/>
          <w:lang w:val="en-US"/>
        </w:rPr>
        <w:t>Excerpt from the Gartner Report</w:t>
      </w:r>
    </w:p>
    <w:p w14:paraId="196F7128" w14:textId="0439DB95" w:rsidR="002A6421" w:rsidRDefault="001F4E17" w:rsidP="001F4E17">
      <w:pPr>
        <w:tabs>
          <w:tab w:val="clear" w:pos="3572"/>
        </w:tabs>
        <w:spacing w:line="240" w:lineRule="auto"/>
        <w:rPr>
          <w:rFonts w:ascii="Arial" w:hAnsi="Arial" w:cs="Arial"/>
          <w:b/>
          <w:sz w:val="20"/>
          <w:szCs w:val="20"/>
          <w:lang w:val="en-US"/>
        </w:rPr>
      </w:pPr>
      <w:r w:rsidRPr="001F4E17">
        <w:rPr>
          <w:rFonts w:ascii="Arial" w:hAnsi="Arial" w:cs="Arial"/>
          <w:b/>
          <w:sz w:val="20"/>
          <w:szCs w:val="20"/>
          <w:lang w:val="en-US"/>
        </w:rPr>
        <w:t>Image source: Gartner</w:t>
      </w:r>
    </w:p>
    <w:p w14:paraId="661434F8" w14:textId="77777777" w:rsidR="001F4E17" w:rsidRPr="001F4E17" w:rsidRDefault="001F4E17" w:rsidP="001F4E17">
      <w:pPr>
        <w:tabs>
          <w:tab w:val="clear" w:pos="3572"/>
        </w:tabs>
        <w:spacing w:line="240" w:lineRule="auto"/>
        <w:rPr>
          <w:rFonts w:ascii="Arial" w:hAnsi="Arial" w:cs="Arial"/>
          <w:b/>
          <w:bCs/>
          <w:sz w:val="18"/>
          <w:szCs w:val="18"/>
          <w:lang w:val="en-US"/>
        </w:rPr>
      </w:pPr>
    </w:p>
    <w:p w14:paraId="20A4EB60" w14:textId="77777777" w:rsidR="00402185" w:rsidRDefault="00402185">
      <w:pPr>
        <w:tabs>
          <w:tab w:val="clear" w:pos="3572"/>
        </w:tabs>
        <w:spacing w:line="240" w:lineRule="auto"/>
        <w:rPr>
          <w:rFonts w:ascii="Arial" w:hAnsi="Arial" w:cs="Arial"/>
          <w:b/>
          <w:bCs/>
          <w:sz w:val="18"/>
          <w:szCs w:val="18"/>
          <w:lang w:val="en-US"/>
        </w:rPr>
      </w:pPr>
      <w:r>
        <w:rPr>
          <w:rFonts w:ascii="Arial" w:hAnsi="Arial" w:cs="Arial"/>
          <w:b/>
          <w:bCs/>
          <w:sz w:val="18"/>
          <w:szCs w:val="18"/>
          <w:lang w:val="en-US"/>
        </w:rPr>
        <w:br w:type="page"/>
      </w:r>
    </w:p>
    <w:p w14:paraId="4C3180AF" w14:textId="4EAB6740" w:rsidR="006E33F2" w:rsidRPr="006E33F2" w:rsidRDefault="006E33F2" w:rsidP="006E33F2">
      <w:pPr>
        <w:tabs>
          <w:tab w:val="clear" w:pos="3572"/>
        </w:tabs>
        <w:spacing w:line="240" w:lineRule="auto"/>
        <w:rPr>
          <w:rFonts w:ascii="Arial" w:hAnsi="Arial" w:cs="Arial"/>
          <w:b/>
          <w:bCs/>
          <w:sz w:val="18"/>
          <w:szCs w:val="18"/>
          <w:lang w:val="en-US"/>
        </w:rPr>
      </w:pPr>
      <w:r w:rsidRPr="006E33F2">
        <w:rPr>
          <w:rFonts w:ascii="Arial" w:hAnsi="Arial" w:cs="Arial"/>
          <w:b/>
          <w:bCs/>
          <w:sz w:val="18"/>
          <w:szCs w:val="18"/>
          <w:lang w:val="en-US"/>
        </w:rPr>
        <w:lastRenderedPageBreak/>
        <w:t>Disclaimer</w:t>
      </w:r>
    </w:p>
    <w:p w14:paraId="2AA2DA02" w14:textId="77777777" w:rsidR="006E33F2" w:rsidRDefault="006E33F2" w:rsidP="006E33F2">
      <w:pPr>
        <w:tabs>
          <w:tab w:val="clear" w:pos="3572"/>
        </w:tabs>
        <w:spacing w:line="240" w:lineRule="auto"/>
        <w:rPr>
          <w:rFonts w:ascii="Arial" w:hAnsi="Arial" w:cs="Arial"/>
          <w:sz w:val="18"/>
          <w:szCs w:val="18"/>
          <w:lang w:val="en-US"/>
        </w:rPr>
      </w:pPr>
      <w:r w:rsidRPr="006E33F2">
        <w:rPr>
          <w:rFonts w:ascii="Arial" w:hAnsi="Arial" w:cs="Arial"/>
          <w:sz w:val="18"/>
          <w:szCs w:val="18"/>
          <w:lang w:val="en-US"/>
        </w:rPr>
        <w:t>*Gartner, Voice of the Customer for Manufacturing Execution Systems, By Peer Community Contributor, 30 October 2025</w:t>
      </w:r>
    </w:p>
    <w:p w14:paraId="30F74F88" w14:textId="77777777" w:rsidR="006E33F2" w:rsidRPr="006E33F2" w:rsidRDefault="006E33F2" w:rsidP="006E33F2">
      <w:pPr>
        <w:tabs>
          <w:tab w:val="clear" w:pos="3572"/>
        </w:tabs>
        <w:spacing w:line="240" w:lineRule="auto"/>
        <w:rPr>
          <w:rFonts w:ascii="Arial" w:hAnsi="Arial" w:cs="Arial"/>
          <w:sz w:val="18"/>
          <w:szCs w:val="18"/>
          <w:lang w:val="en-US"/>
        </w:rPr>
      </w:pPr>
    </w:p>
    <w:p w14:paraId="44924BF7" w14:textId="77777777" w:rsidR="006E33F2" w:rsidRDefault="006E33F2" w:rsidP="006E33F2">
      <w:pPr>
        <w:tabs>
          <w:tab w:val="clear" w:pos="3572"/>
        </w:tabs>
        <w:spacing w:line="240" w:lineRule="auto"/>
        <w:rPr>
          <w:rFonts w:ascii="Arial" w:hAnsi="Arial" w:cs="Arial"/>
          <w:sz w:val="18"/>
          <w:szCs w:val="18"/>
          <w:lang w:val="en-US"/>
        </w:rPr>
      </w:pPr>
      <w:r w:rsidRPr="006E33F2">
        <w:rPr>
          <w:rFonts w:ascii="Arial" w:hAnsi="Arial" w:cs="Arial"/>
          <w:sz w:val="18"/>
          <w:szCs w:val="18"/>
          <w:lang w:val="en-US"/>
        </w:rPr>
        <w:t>GARTNER is a registered trademark and service mark, and PEER INSIGHTS is a trademark and service mark, of Gartner, Inc. and/or its affiliates in the U.S. and internationally and are used herein with permission. All rights reserved.</w:t>
      </w:r>
    </w:p>
    <w:p w14:paraId="36397F5C" w14:textId="77777777" w:rsidR="006E33F2" w:rsidRPr="006E33F2" w:rsidRDefault="006E33F2" w:rsidP="006E33F2">
      <w:pPr>
        <w:tabs>
          <w:tab w:val="clear" w:pos="3572"/>
        </w:tabs>
        <w:spacing w:line="240" w:lineRule="auto"/>
        <w:rPr>
          <w:rFonts w:ascii="Arial" w:hAnsi="Arial" w:cs="Arial"/>
          <w:sz w:val="18"/>
          <w:szCs w:val="18"/>
          <w:lang w:val="en-US"/>
        </w:rPr>
      </w:pPr>
    </w:p>
    <w:p w14:paraId="3B791018" w14:textId="77777777" w:rsidR="006E33F2" w:rsidRDefault="006E33F2" w:rsidP="006E33F2">
      <w:pPr>
        <w:tabs>
          <w:tab w:val="clear" w:pos="3572"/>
        </w:tabs>
        <w:spacing w:line="240" w:lineRule="auto"/>
        <w:rPr>
          <w:rFonts w:ascii="Arial" w:hAnsi="Arial" w:cs="Arial"/>
          <w:sz w:val="18"/>
          <w:szCs w:val="18"/>
          <w:lang w:val="en-US"/>
        </w:rPr>
      </w:pPr>
      <w:r w:rsidRPr="006E33F2">
        <w:rPr>
          <w:rFonts w:ascii="Arial" w:hAnsi="Arial" w:cs="Arial"/>
          <w:sz w:val="18"/>
          <w:szCs w:val="18"/>
          <w:lang w:val="en-US"/>
        </w:rPr>
        <w:t>Gartner Peer Insights content consists of the opinions of individual end users based on their own experiences with the vendors listed on the platform, should not be construed as statements of fact, nor do they represent the views of Gartner or its affiliates. Gartner does not endorse any vendor, product or service depicted in this content nor makes any warranties, expressed or implied, with respect to this content, about its accuracy or completeness, including any warranties of merchantability or fitness for a particular purpose.</w:t>
      </w:r>
    </w:p>
    <w:p w14:paraId="1A5C7873" w14:textId="77777777" w:rsidR="006E33F2" w:rsidRPr="006E33F2" w:rsidRDefault="006E33F2" w:rsidP="006E33F2">
      <w:pPr>
        <w:tabs>
          <w:tab w:val="clear" w:pos="3572"/>
        </w:tabs>
        <w:spacing w:line="240" w:lineRule="auto"/>
        <w:rPr>
          <w:rFonts w:ascii="Arial" w:hAnsi="Arial" w:cs="Arial"/>
          <w:sz w:val="18"/>
          <w:szCs w:val="18"/>
          <w:lang w:val="en-US"/>
        </w:rPr>
      </w:pPr>
    </w:p>
    <w:p w14:paraId="2E6B4448" w14:textId="77777777" w:rsidR="006E33F2" w:rsidRPr="006E33F2" w:rsidRDefault="006E33F2" w:rsidP="006E33F2">
      <w:pPr>
        <w:tabs>
          <w:tab w:val="clear" w:pos="3572"/>
        </w:tabs>
        <w:spacing w:line="240" w:lineRule="auto"/>
        <w:rPr>
          <w:rFonts w:ascii="Arial" w:hAnsi="Arial" w:cs="Arial"/>
          <w:sz w:val="18"/>
          <w:szCs w:val="18"/>
          <w:lang w:val="en-US"/>
        </w:rPr>
      </w:pPr>
      <w:r w:rsidRPr="006E33F2">
        <w:rPr>
          <w:rFonts w:ascii="Arial" w:hAnsi="Arial" w:cs="Arial"/>
          <w:sz w:val="18"/>
          <w:szCs w:val="18"/>
          <w:lang w:val="en-US"/>
        </w:rPr>
        <w:t>This graphic was published by Gartner, Inc. as part of a larger research document and should be evaluated in the context of the entire document. The Gartner document is available upon request from iTAC Software.</w:t>
      </w:r>
    </w:p>
    <w:p w14:paraId="591D1949" w14:textId="77777777" w:rsidR="006E33F2" w:rsidRPr="006E33F2" w:rsidRDefault="006E33F2" w:rsidP="00955C3D">
      <w:pPr>
        <w:tabs>
          <w:tab w:val="clear" w:pos="3572"/>
        </w:tabs>
        <w:spacing w:line="240" w:lineRule="auto"/>
        <w:rPr>
          <w:rFonts w:ascii="Arial" w:hAnsi="Arial" w:cs="Arial"/>
          <w:b/>
          <w:bCs/>
          <w:sz w:val="18"/>
          <w:szCs w:val="18"/>
          <w:lang w:val="en-US"/>
        </w:rPr>
      </w:pPr>
    </w:p>
    <w:p w14:paraId="15393AFE" w14:textId="77777777" w:rsidR="006E33F2" w:rsidRPr="006E33F2" w:rsidRDefault="006E33F2" w:rsidP="00955C3D">
      <w:pPr>
        <w:tabs>
          <w:tab w:val="clear" w:pos="3572"/>
        </w:tabs>
        <w:spacing w:line="240" w:lineRule="auto"/>
        <w:rPr>
          <w:rFonts w:ascii="Arial" w:hAnsi="Arial" w:cs="Arial"/>
          <w:b/>
          <w:bCs/>
          <w:sz w:val="18"/>
          <w:szCs w:val="18"/>
          <w:lang w:val="en-US"/>
        </w:rPr>
      </w:pPr>
    </w:p>
    <w:p w14:paraId="3D6F2699" w14:textId="77777777" w:rsidR="001F4E17" w:rsidRPr="001F4E17" w:rsidRDefault="001F4E17" w:rsidP="001F4E17">
      <w:pPr>
        <w:tabs>
          <w:tab w:val="clear" w:pos="3572"/>
        </w:tabs>
        <w:spacing w:line="240" w:lineRule="auto"/>
        <w:rPr>
          <w:rFonts w:ascii="Arial" w:hAnsi="Arial" w:cs="Arial"/>
          <w:b/>
          <w:bCs/>
          <w:sz w:val="18"/>
          <w:szCs w:val="18"/>
          <w:lang w:val="en-US"/>
        </w:rPr>
      </w:pPr>
      <w:r w:rsidRPr="001F4E17">
        <w:rPr>
          <w:rFonts w:ascii="Arial" w:hAnsi="Arial" w:cs="Arial"/>
          <w:b/>
          <w:bCs/>
          <w:sz w:val="18"/>
          <w:szCs w:val="18"/>
          <w:lang w:val="en-US"/>
        </w:rPr>
        <w:t>About iTAC</w:t>
      </w:r>
    </w:p>
    <w:p w14:paraId="6C289319"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iTAC Software AG, an independent company of the mechanical and plant engineering group Dürr, is a leading MES/MOM provider. With iTAC.MOM.Suite, the company offers a comprehensive manufacturing management system that is used worldwide by companies in discrete manufacturing. The industries addressed include automotive, e-mobility, electronics/EMS, telecommunications, medical technology, metal industry, and injection molding. Other systems and solutions for implementing IIoT and Industry 4.0 requirements complete the portfolio. Among other things, the company offers the iTAC.MA. Suite for in-depth analyses at the machine, line, and factory levels, as well as AI-supported solutions. iTAC Software AG is headquartered in Montabaur, Germany, and has subsidiaries in the USA, Mexico, China, and Japan, as well as a global partner network for sales and service. The iTAC network includes the companies DUALIS, Cogiscan, and Accevo.</w:t>
      </w:r>
    </w:p>
    <w:p w14:paraId="6BA005EA" w14:textId="77777777" w:rsidR="001F4E17" w:rsidRPr="001F4E17" w:rsidRDefault="001F4E17" w:rsidP="001F4E17">
      <w:pPr>
        <w:tabs>
          <w:tab w:val="clear" w:pos="3572"/>
        </w:tabs>
        <w:spacing w:line="240" w:lineRule="auto"/>
        <w:rPr>
          <w:rFonts w:ascii="Arial" w:hAnsi="Arial" w:cs="Arial"/>
          <w:sz w:val="18"/>
          <w:szCs w:val="18"/>
          <w:lang w:val="en-US"/>
        </w:rPr>
      </w:pPr>
    </w:p>
    <w:p w14:paraId="750FC822" w14:textId="26F99F0F"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2024, the company generated sales of €4.7 billion. The Dürr Group has around 18,</w:t>
      </w:r>
      <w:r w:rsidR="00402185">
        <w:rPr>
          <w:rFonts w:ascii="Arial" w:hAnsi="Arial" w:cs="Arial"/>
          <w:sz w:val="18"/>
          <w:szCs w:val="18"/>
          <w:lang w:val="en-US"/>
        </w:rPr>
        <w:t>0</w:t>
      </w:r>
      <w:r w:rsidRPr="001F4E17">
        <w:rPr>
          <w:rFonts w:ascii="Arial" w:hAnsi="Arial" w:cs="Arial"/>
          <w:sz w:val="18"/>
          <w:szCs w:val="18"/>
          <w:lang w:val="en-US"/>
        </w:rPr>
        <w:t>00 employees and 1</w:t>
      </w:r>
      <w:r w:rsidR="00402185">
        <w:rPr>
          <w:rFonts w:ascii="Arial" w:hAnsi="Arial" w:cs="Arial"/>
          <w:sz w:val="18"/>
          <w:szCs w:val="18"/>
          <w:lang w:val="en-US"/>
        </w:rPr>
        <w:t>30</w:t>
      </w:r>
      <w:r w:rsidRPr="001F4E17">
        <w:rPr>
          <w:rFonts w:ascii="Arial" w:hAnsi="Arial" w:cs="Arial"/>
          <w:sz w:val="18"/>
          <w:szCs w:val="18"/>
          <w:lang w:val="en-US"/>
        </w:rPr>
        <w:t xml:space="preserve"> business locations in 3</w:t>
      </w:r>
      <w:r w:rsidR="00402185">
        <w:rPr>
          <w:rFonts w:ascii="Arial" w:hAnsi="Arial" w:cs="Arial"/>
          <w:sz w:val="18"/>
          <w:szCs w:val="18"/>
          <w:lang w:val="en-US"/>
        </w:rPr>
        <w:t>2</w:t>
      </w:r>
      <w:r w:rsidRPr="001F4E17">
        <w:rPr>
          <w:rFonts w:ascii="Arial" w:hAnsi="Arial" w:cs="Arial"/>
          <w:sz w:val="18"/>
          <w:szCs w:val="18"/>
          <w:lang w:val="en-US"/>
        </w:rPr>
        <w:t xml:space="preserve"> countries.</w:t>
      </w:r>
    </w:p>
    <w:p w14:paraId="797DB05E" w14:textId="77777777" w:rsidR="001F4E17" w:rsidRPr="001F4E17" w:rsidRDefault="001F4E17" w:rsidP="001F4E17">
      <w:pPr>
        <w:tabs>
          <w:tab w:val="clear" w:pos="3572"/>
        </w:tabs>
        <w:spacing w:line="240" w:lineRule="auto"/>
        <w:rPr>
          <w:rFonts w:ascii="Arial" w:hAnsi="Arial" w:cs="Arial"/>
          <w:sz w:val="18"/>
          <w:szCs w:val="18"/>
          <w:lang w:val="en-US"/>
        </w:rPr>
      </w:pPr>
    </w:p>
    <w:p w14:paraId="65E3F544" w14:textId="77777777" w:rsidR="001F4E17" w:rsidRPr="001F4E17" w:rsidRDefault="001F4E17" w:rsidP="001F4E17">
      <w:pPr>
        <w:tabs>
          <w:tab w:val="clear" w:pos="3572"/>
        </w:tabs>
        <w:spacing w:line="240" w:lineRule="auto"/>
        <w:rPr>
          <w:rFonts w:ascii="Arial" w:hAnsi="Arial" w:cs="Arial"/>
          <w:sz w:val="18"/>
          <w:szCs w:val="18"/>
          <w:lang w:val="en-US"/>
        </w:rPr>
      </w:pPr>
    </w:p>
    <w:p w14:paraId="754519ED" w14:textId="77777777" w:rsidR="001F4E17" w:rsidRPr="001F4E17" w:rsidRDefault="001F4E17" w:rsidP="001F4E17">
      <w:pPr>
        <w:tabs>
          <w:tab w:val="clear" w:pos="3572"/>
        </w:tabs>
        <w:spacing w:line="240" w:lineRule="auto"/>
        <w:rPr>
          <w:rFonts w:ascii="Arial" w:hAnsi="Arial" w:cs="Arial"/>
          <w:b/>
          <w:bCs/>
          <w:sz w:val="18"/>
          <w:szCs w:val="18"/>
          <w:lang w:val="en-US"/>
        </w:rPr>
      </w:pPr>
      <w:r w:rsidRPr="001F4E17">
        <w:rPr>
          <w:rFonts w:ascii="Arial" w:hAnsi="Arial" w:cs="Arial"/>
          <w:b/>
          <w:bCs/>
          <w:sz w:val="18"/>
          <w:szCs w:val="18"/>
          <w:lang w:val="en-US"/>
        </w:rPr>
        <w:t>Contact</w:t>
      </w:r>
    </w:p>
    <w:p w14:paraId="77008C56"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iTAC Software AG</w:t>
      </w:r>
    </w:p>
    <w:p w14:paraId="6B14A72A"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Alina Leber</w:t>
      </w:r>
    </w:p>
    <w:p w14:paraId="125DF411"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Director Marketing</w:t>
      </w:r>
    </w:p>
    <w:p w14:paraId="3968E2C1"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Tel.: +49 2602 1065 0</w:t>
      </w:r>
    </w:p>
    <w:p w14:paraId="07CFD0E5" w14:textId="77777777" w:rsidR="001F4E17" w:rsidRPr="001F4E17" w:rsidRDefault="001F4E17" w:rsidP="001F4E17">
      <w:pPr>
        <w:tabs>
          <w:tab w:val="clear" w:pos="3572"/>
        </w:tabs>
        <w:spacing w:line="240" w:lineRule="auto"/>
        <w:rPr>
          <w:rFonts w:ascii="Arial" w:hAnsi="Arial" w:cs="Arial"/>
          <w:sz w:val="18"/>
          <w:szCs w:val="18"/>
          <w:lang w:val="en-US"/>
        </w:rPr>
      </w:pPr>
      <w:r w:rsidRPr="001F4E17">
        <w:rPr>
          <w:rFonts w:ascii="Arial" w:hAnsi="Arial" w:cs="Arial"/>
          <w:sz w:val="18"/>
          <w:szCs w:val="18"/>
          <w:lang w:val="en-US"/>
        </w:rPr>
        <w:t xml:space="preserve">alina.leber@itacsoftware.com  </w:t>
      </w:r>
    </w:p>
    <w:p w14:paraId="4A8D9F4F" w14:textId="77777777" w:rsidR="001F4E17" w:rsidRPr="001F4E17" w:rsidRDefault="001F4E17" w:rsidP="001F4E17">
      <w:pPr>
        <w:tabs>
          <w:tab w:val="clear" w:pos="3572"/>
        </w:tabs>
        <w:spacing w:line="240" w:lineRule="auto"/>
        <w:rPr>
          <w:rFonts w:ascii="Arial" w:hAnsi="Arial" w:cs="Arial"/>
          <w:sz w:val="18"/>
          <w:szCs w:val="18"/>
          <w:lang w:val="en-US"/>
        </w:rPr>
      </w:pPr>
    </w:p>
    <w:p w14:paraId="3625636E" w14:textId="77777777" w:rsidR="001F4E17" w:rsidRPr="001F4E17" w:rsidRDefault="001F4E17" w:rsidP="001F4E17">
      <w:pPr>
        <w:tabs>
          <w:tab w:val="clear" w:pos="3572"/>
        </w:tabs>
        <w:spacing w:line="240" w:lineRule="auto"/>
        <w:rPr>
          <w:rFonts w:ascii="Arial" w:hAnsi="Arial" w:cs="Arial"/>
          <w:sz w:val="18"/>
          <w:szCs w:val="18"/>
        </w:rPr>
      </w:pPr>
      <w:r w:rsidRPr="001F4E17">
        <w:rPr>
          <w:rFonts w:ascii="Arial" w:hAnsi="Arial" w:cs="Arial"/>
          <w:sz w:val="18"/>
          <w:szCs w:val="18"/>
        </w:rPr>
        <w:t>punctum pr-agentur GmbH</w:t>
      </w:r>
    </w:p>
    <w:p w14:paraId="5364429C" w14:textId="77777777" w:rsidR="001F4E17" w:rsidRPr="001F4E17" w:rsidRDefault="001F4E17" w:rsidP="001F4E17">
      <w:pPr>
        <w:tabs>
          <w:tab w:val="clear" w:pos="3572"/>
        </w:tabs>
        <w:spacing w:line="240" w:lineRule="auto"/>
        <w:rPr>
          <w:rFonts w:ascii="Arial" w:hAnsi="Arial" w:cs="Arial"/>
          <w:sz w:val="18"/>
          <w:szCs w:val="18"/>
        </w:rPr>
      </w:pPr>
      <w:r w:rsidRPr="001F4E17">
        <w:rPr>
          <w:rFonts w:ascii="Arial" w:hAnsi="Arial" w:cs="Arial"/>
          <w:sz w:val="18"/>
          <w:szCs w:val="18"/>
        </w:rPr>
        <w:t>Ulrike Peter</w:t>
      </w:r>
    </w:p>
    <w:p w14:paraId="485C37BC" w14:textId="77777777" w:rsidR="001F4E17" w:rsidRPr="001F4E17" w:rsidRDefault="001F4E17" w:rsidP="001F4E17">
      <w:pPr>
        <w:tabs>
          <w:tab w:val="clear" w:pos="3572"/>
        </w:tabs>
        <w:spacing w:line="240" w:lineRule="auto"/>
        <w:rPr>
          <w:rFonts w:ascii="Arial" w:hAnsi="Arial" w:cs="Arial"/>
          <w:sz w:val="18"/>
          <w:szCs w:val="18"/>
        </w:rPr>
      </w:pPr>
      <w:r w:rsidRPr="001F4E17">
        <w:rPr>
          <w:rFonts w:ascii="Arial" w:hAnsi="Arial" w:cs="Arial"/>
          <w:sz w:val="18"/>
          <w:szCs w:val="18"/>
        </w:rPr>
        <w:t>Geschäftsführung</w:t>
      </w:r>
    </w:p>
    <w:p w14:paraId="14D2F1B4" w14:textId="77777777" w:rsidR="001F4E17" w:rsidRPr="001F4E17" w:rsidRDefault="001F4E17" w:rsidP="001F4E17">
      <w:pPr>
        <w:tabs>
          <w:tab w:val="clear" w:pos="3572"/>
        </w:tabs>
        <w:spacing w:line="240" w:lineRule="auto"/>
        <w:rPr>
          <w:rFonts w:ascii="Arial" w:hAnsi="Arial" w:cs="Arial"/>
          <w:sz w:val="18"/>
          <w:szCs w:val="18"/>
        </w:rPr>
      </w:pPr>
      <w:r w:rsidRPr="001F4E17">
        <w:rPr>
          <w:rFonts w:ascii="Arial" w:hAnsi="Arial" w:cs="Arial"/>
          <w:sz w:val="18"/>
          <w:szCs w:val="18"/>
        </w:rPr>
        <w:t>Tel. +49 211 9717977-0</w:t>
      </w:r>
    </w:p>
    <w:p w14:paraId="59D1B33A" w14:textId="7B8F4806" w:rsidR="00A962D0" w:rsidRPr="001F4E17" w:rsidRDefault="001F4E17" w:rsidP="001F4E17">
      <w:pPr>
        <w:tabs>
          <w:tab w:val="clear" w:pos="3572"/>
        </w:tabs>
        <w:spacing w:line="240" w:lineRule="auto"/>
        <w:rPr>
          <w:rFonts w:ascii="Arial" w:hAnsi="Arial" w:cs="Arial"/>
          <w:color w:val="auto"/>
          <w:szCs w:val="22"/>
        </w:rPr>
      </w:pPr>
      <w:r w:rsidRPr="001F4E17">
        <w:rPr>
          <w:rFonts w:ascii="Arial" w:hAnsi="Arial" w:cs="Arial"/>
          <w:sz w:val="18"/>
          <w:szCs w:val="18"/>
        </w:rPr>
        <w:t>pr@punctum-pr.de</w:t>
      </w:r>
    </w:p>
    <w:sectPr w:rsidR="00A962D0" w:rsidRPr="001F4E17" w:rsidSect="004332CC">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4AB85" w14:textId="77777777" w:rsidR="00917D7F" w:rsidRDefault="00917D7F" w:rsidP="00D9165E">
      <w:r>
        <w:separator/>
      </w:r>
    </w:p>
  </w:endnote>
  <w:endnote w:type="continuationSeparator" w:id="0">
    <w:p w14:paraId="103B8883" w14:textId="77777777" w:rsidR="00917D7F" w:rsidRDefault="00917D7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11DE" w14:textId="77777777" w:rsidR="009F4360" w:rsidRDefault="0046016C">
    <w:pPr>
      <w:pStyle w:val="Fuzeile"/>
    </w:pPr>
    <w:r>
      <mc:AlternateContent>
        <mc:Choice Requires="wps">
          <w:drawing>
            <wp:anchor distT="0" distB="0" distL="0" distR="0" simplePos="0" relativeHeight="251696128"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FEC8" w14:textId="7CFA46F3" w:rsidR="00B143FE" w:rsidRPr="0085432F" w:rsidRDefault="0046016C" w:rsidP="004332CC">
    <w:pPr>
      <w:pStyle w:val="Kopfzeile"/>
    </w:pPr>
    <w:r>
      <mc:AlternateContent>
        <mc:Choice Requires="wps">
          <w:drawing>
            <wp:anchor distT="0" distB="0" distL="0" distR="0" simplePos="0" relativeHeight="251697152"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NUMPAGES  \* MERGEFORMAT">
      <w:r w:rsidR="00402185">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402185">
      <w:instrText>4</w:instrText>
    </w:r>
    <w:r w:rsidR="004332CC" w:rsidRPr="005218C8">
      <w:fldChar w:fldCharType="end"/>
    </w:r>
    <w:r w:rsidR="004332CC" w:rsidRPr="005218C8">
      <w:instrText>/</w:instrText>
    </w:r>
    <w:fldSimple w:instr="NUMPAGES  \* MERGEFORMAT">
      <w:r w:rsidR="00402185">
        <w:instrText>4</w:instrText>
      </w:r>
    </w:fldSimple>
    <w:r w:rsidR="004332CC" w:rsidRPr="005218C8">
      <w:instrText>" "</w:instrText>
    </w:r>
    <w:r w:rsidR="004332CC" w:rsidRPr="005218C8">
      <w:fldChar w:fldCharType="separate"/>
    </w:r>
    <w:r w:rsidR="00402185">
      <w:t>4</w:t>
    </w:r>
    <w:r w:rsidR="00402185" w:rsidRPr="005218C8">
      <w:t>/</w:t>
    </w:r>
    <w:r w:rsidR="00402185">
      <w:t>4</w:t>
    </w:r>
    <w:r w:rsidR="004332CC" w:rsidRPr="005218C8">
      <w:fldChar w:fldCharType="end"/>
    </w:r>
    <w:r w:rsidR="004332CC"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2037" w14:textId="77777777" w:rsidR="00B143FE" w:rsidRPr="005218C8" w:rsidRDefault="0046016C" w:rsidP="005218C8">
    <w:pPr>
      <w:pStyle w:val="Kopfzeile"/>
    </w:pPr>
    <w:r>
      <mc:AlternateContent>
        <mc:Choice Requires="wps">
          <w:drawing>
            <wp:anchor distT="0" distB="0" distL="0" distR="0" simplePos="0" relativeHeight="251695104"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NUMPAGES  \* MERGEFORMAT">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NUMPAGES  \* MERGEFORMAT">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A7331" w14:textId="77777777" w:rsidR="00917D7F" w:rsidRDefault="00917D7F" w:rsidP="00D9165E">
      <w:r>
        <w:separator/>
      </w:r>
    </w:p>
  </w:footnote>
  <w:footnote w:type="continuationSeparator" w:id="0">
    <w:p w14:paraId="32B7DBA0" w14:textId="77777777" w:rsidR="00917D7F" w:rsidRDefault="00917D7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94080"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402185" w:rsidRDefault="00D516DF" w:rsidP="00D516DF">
                          <w:pPr>
                            <w:pStyle w:val="Adresszeileoben"/>
                            <w:rPr>
                              <w:color w:val="525F6B" w:themeColor="text1"/>
                              <w:szCs w:val="14"/>
                            </w:rPr>
                          </w:pPr>
                          <w:r w:rsidRPr="00402185">
                            <w:rPr>
                              <w:color w:val="525F6B" w:themeColor="text1"/>
                              <w:szCs w:val="14"/>
                            </w:rPr>
                            <w:t>56410 Montabaur</w:t>
                          </w:r>
                        </w:p>
                        <w:p w14:paraId="15C0BE15" w14:textId="77777777" w:rsidR="00D516DF" w:rsidRPr="00402185" w:rsidRDefault="00D516DF" w:rsidP="00D516DF">
                          <w:pPr>
                            <w:pStyle w:val="Adresszeileoben"/>
                            <w:rPr>
                              <w:color w:val="525F6B" w:themeColor="text1"/>
                              <w:szCs w:val="14"/>
                            </w:rPr>
                          </w:pPr>
                          <w:r w:rsidRPr="00402185">
                            <w:rPr>
                              <w:color w:val="525F6B" w:themeColor="text1"/>
                              <w:szCs w:val="14"/>
                            </w:rPr>
                            <w:t>Germany</w:t>
                          </w:r>
                        </w:p>
                        <w:p w14:paraId="1E48FB81" w14:textId="77777777" w:rsidR="00D516DF" w:rsidRPr="00402185" w:rsidRDefault="00D516DF" w:rsidP="00D516DF">
                          <w:pPr>
                            <w:pStyle w:val="Adresszeileoben"/>
                            <w:rPr>
                              <w:color w:val="525F6B" w:themeColor="text1"/>
                              <w:szCs w:val="14"/>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402185" w:rsidRDefault="00D516DF" w:rsidP="00D516DF">
                    <w:pPr>
                      <w:pStyle w:val="Adresszeileoben"/>
                      <w:rPr>
                        <w:color w:val="525F6B" w:themeColor="text1"/>
                        <w:szCs w:val="14"/>
                      </w:rPr>
                    </w:pPr>
                    <w:r w:rsidRPr="00402185">
                      <w:rPr>
                        <w:color w:val="525F6B" w:themeColor="text1"/>
                        <w:szCs w:val="14"/>
                      </w:rPr>
                      <w:t>56410 Montabaur</w:t>
                    </w:r>
                  </w:p>
                  <w:p w14:paraId="15C0BE15" w14:textId="77777777" w:rsidR="00D516DF" w:rsidRPr="00402185" w:rsidRDefault="00D516DF" w:rsidP="00D516DF">
                    <w:pPr>
                      <w:pStyle w:val="Adresszeileoben"/>
                      <w:rPr>
                        <w:color w:val="525F6B" w:themeColor="text1"/>
                        <w:szCs w:val="14"/>
                      </w:rPr>
                    </w:pPr>
                    <w:r w:rsidRPr="00402185">
                      <w:rPr>
                        <w:color w:val="525F6B" w:themeColor="text1"/>
                        <w:szCs w:val="14"/>
                      </w:rPr>
                      <w:t>Germany</w:t>
                    </w:r>
                  </w:p>
                  <w:p w14:paraId="1E48FB81" w14:textId="77777777" w:rsidR="00D516DF" w:rsidRPr="00402185" w:rsidRDefault="00D516DF" w:rsidP="00D516DF">
                    <w:pPr>
                      <w:pStyle w:val="Adresszeileoben"/>
                      <w:rPr>
                        <w:color w:val="525F6B" w:themeColor="text1"/>
                        <w:szCs w:val="14"/>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92032"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82816"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EB06B7"/>
    <w:multiLevelType w:val="multilevel"/>
    <w:tmpl w:val="83EE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BBE22BD"/>
    <w:multiLevelType w:val="hybridMultilevel"/>
    <w:tmpl w:val="DE88B3A8"/>
    <w:lvl w:ilvl="0" w:tplc="CC0C95FA">
      <w:start w:val="1"/>
      <w:numFmt w:val="decimal"/>
      <w:lvlText w:val="%1."/>
      <w:lvlJc w:val="left"/>
      <w:pPr>
        <w:ind w:left="1020" w:hanging="360"/>
      </w:pPr>
    </w:lvl>
    <w:lvl w:ilvl="1" w:tplc="42E8340C">
      <w:start w:val="1"/>
      <w:numFmt w:val="decimal"/>
      <w:lvlText w:val="%2."/>
      <w:lvlJc w:val="left"/>
      <w:pPr>
        <w:ind w:left="1020" w:hanging="360"/>
      </w:pPr>
    </w:lvl>
    <w:lvl w:ilvl="2" w:tplc="035E9914">
      <w:start w:val="1"/>
      <w:numFmt w:val="decimal"/>
      <w:lvlText w:val="%3."/>
      <w:lvlJc w:val="left"/>
      <w:pPr>
        <w:ind w:left="1020" w:hanging="360"/>
      </w:pPr>
    </w:lvl>
    <w:lvl w:ilvl="3" w:tplc="27E6275E">
      <w:start w:val="1"/>
      <w:numFmt w:val="decimal"/>
      <w:lvlText w:val="%4."/>
      <w:lvlJc w:val="left"/>
      <w:pPr>
        <w:ind w:left="1020" w:hanging="360"/>
      </w:pPr>
    </w:lvl>
    <w:lvl w:ilvl="4" w:tplc="C908D720">
      <w:start w:val="1"/>
      <w:numFmt w:val="decimal"/>
      <w:lvlText w:val="%5."/>
      <w:lvlJc w:val="left"/>
      <w:pPr>
        <w:ind w:left="1020" w:hanging="360"/>
      </w:pPr>
    </w:lvl>
    <w:lvl w:ilvl="5" w:tplc="75443C82">
      <w:start w:val="1"/>
      <w:numFmt w:val="decimal"/>
      <w:lvlText w:val="%6."/>
      <w:lvlJc w:val="left"/>
      <w:pPr>
        <w:ind w:left="1020" w:hanging="360"/>
      </w:pPr>
    </w:lvl>
    <w:lvl w:ilvl="6" w:tplc="9A484FDE">
      <w:start w:val="1"/>
      <w:numFmt w:val="decimal"/>
      <w:lvlText w:val="%7."/>
      <w:lvlJc w:val="left"/>
      <w:pPr>
        <w:ind w:left="1020" w:hanging="360"/>
      </w:pPr>
    </w:lvl>
    <w:lvl w:ilvl="7" w:tplc="81A0619E">
      <w:start w:val="1"/>
      <w:numFmt w:val="decimal"/>
      <w:lvlText w:val="%8."/>
      <w:lvlJc w:val="left"/>
      <w:pPr>
        <w:ind w:left="1020" w:hanging="360"/>
      </w:pPr>
    </w:lvl>
    <w:lvl w:ilvl="8" w:tplc="8482FE70">
      <w:start w:val="1"/>
      <w:numFmt w:val="decimal"/>
      <w:lvlText w:val="%9."/>
      <w:lvlJc w:val="left"/>
      <w:pPr>
        <w:ind w:left="1020" w:hanging="360"/>
      </w:p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484D60"/>
    <w:multiLevelType w:val="multilevel"/>
    <w:tmpl w:val="21BA4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7"/>
  </w:num>
  <w:num w:numId="3" w16cid:durableId="1043670924">
    <w:abstractNumId w:val="4"/>
  </w:num>
  <w:num w:numId="4" w16cid:durableId="1293902909">
    <w:abstractNumId w:val="8"/>
  </w:num>
  <w:num w:numId="5" w16cid:durableId="421877111">
    <w:abstractNumId w:val="14"/>
  </w:num>
  <w:num w:numId="6" w16cid:durableId="1476142076">
    <w:abstractNumId w:val="1"/>
  </w:num>
  <w:num w:numId="7" w16cid:durableId="1870681702">
    <w:abstractNumId w:val="19"/>
  </w:num>
  <w:num w:numId="8" w16cid:durableId="956177402">
    <w:abstractNumId w:val="7"/>
  </w:num>
  <w:num w:numId="9" w16cid:durableId="1771701046">
    <w:abstractNumId w:val="18"/>
  </w:num>
  <w:num w:numId="10" w16cid:durableId="1566256887">
    <w:abstractNumId w:val="6"/>
  </w:num>
  <w:num w:numId="11" w16cid:durableId="240262667">
    <w:abstractNumId w:val="0"/>
  </w:num>
  <w:num w:numId="12" w16cid:durableId="697434972">
    <w:abstractNumId w:val="3"/>
  </w:num>
  <w:num w:numId="13" w16cid:durableId="1643151334">
    <w:abstractNumId w:val="10"/>
  </w:num>
  <w:num w:numId="14" w16cid:durableId="1575971719">
    <w:abstractNumId w:val="13"/>
  </w:num>
  <w:num w:numId="15" w16cid:durableId="723528592">
    <w:abstractNumId w:val="16"/>
  </w:num>
  <w:num w:numId="16" w16cid:durableId="2071035643">
    <w:abstractNumId w:val="15"/>
  </w:num>
  <w:num w:numId="17" w16cid:durableId="1564680319">
    <w:abstractNumId w:val="11"/>
  </w:num>
  <w:num w:numId="18" w16cid:durableId="1906835719">
    <w:abstractNumId w:val="5"/>
  </w:num>
  <w:num w:numId="19" w16cid:durableId="1714234670">
    <w:abstractNumId w:val="9"/>
  </w:num>
  <w:num w:numId="20" w16cid:durableId="103693048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3810"/>
    <w:rsid w:val="000042E4"/>
    <w:rsid w:val="00004D92"/>
    <w:rsid w:val="00005AF4"/>
    <w:rsid w:val="0001039C"/>
    <w:rsid w:val="000122C9"/>
    <w:rsid w:val="000137B7"/>
    <w:rsid w:val="000137F9"/>
    <w:rsid w:val="00013B23"/>
    <w:rsid w:val="000148A8"/>
    <w:rsid w:val="00015A28"/>
    <w:rsid w:val="00015F92"/>
    <w:rsid w:val="0002273A"/>
    <w:rsid w:val="00022CC1"/>
    <w:rsid w:val="0002304A"/>
    <w:rsid w:val="00026B8C"/>
    <w:rsid w:val="00030020"/>
    <w:rsid w:val="00030C1A"/>
    <w:rsid w:val="0003543C"/>
    <w:rsid w:val="00036336"/>
    <w:rsid w:val="00037BB3"/>
    <w:rsid w:val="00037FF7"/>
    <w:rsid w:val="00040DD7"/>
    <w:rsid w:val="00040FEA"/>
    <w:rsid w:val="0004140A"/>
    <w:rsid w:val="000436AB"/>
    <w:rsid w:val="00050481"/>
    <w:rsid w:val="0005333E"/>
    <w:rsid w:val="00054441"/>
    <w:rsid w:val="000557D8"/>
    <w:rsid w:val="00060436"/>
    <w:rsid w:val="00062BC6"/>
    <w:rsid w:val="00062C83"/>
    <w:rsid w:val="00062C8E"/>
    <w:rsid w:val="0006391A"/>
    <w:rsid w:val="00064547"/>
    <w:rsid w:val="00064BAA"/>
    <w:rsid w:val="0006654A"/>
    <w:rsid w:val="000667BB"/>
    <w:rsid w:val="000679B5"/>
    <w:rsid w:val="00067A27"/>
    <w:rsid w:val="00073211"/>
    <w:rsid w:val="000750E4"/>
    <w:rsid w:val="00077087"/>
    <w:rsid w:val="000830E8"/>
    <w:rsid w:val="000907EF"/>
    <w:rsid w:val="00090C8B"/>
    <w:rsid w:val="00095821"/>
    <w:rsid w:val="00095F60"/>
    <w:rsid w:val="0009638A"/>
    <w:rsid w:val="00097770"/>
    <w:rsid w:val="00097924"/>
    <w:rsid w:val="000A0BBC"/>
    <w:rsid w:val="000A6420"/>
    <w:rsid w:val="000A779F"/>
    <w:rsid w:val="000A799A"/>
    <w:rsid w:val="000B122D"/>
    <w:rsid w:val="000B17AC"/>
    <w:rsid w:val="000B6E58"/>
    <w:rsid w:val="000B7294"/>
    <w:rsid w:val="000C009A"/>
    <w:rsid w:val="000C0656"/>
    <w:rsid w:val="000C217D"/>
    <w:rsid w:val="000C2A85"/>
    <w:rsid w:val="000C3AF3"/>
    <w:rsid w:val="000C74C8"/>
    <w:rsid w:val="000D0A73"/>
    <w:rsid w:val="000D1867"/>
    <w:rsid w:val="000D4047"/>
    <w:rsid w:val="000D50B5"/>
    <w:rsid w:val="000D7043"/>
    <w:rsid w:val="000D782E"/>
    <w:rsid w:val="000D7B94"/>
    <w:rsid w:val="000E070A"/>
    <w:rsid w:val="000F1B6F"/>
    <w:rsid w:val="000F215E"/>
    <w:rsid w:val="000F52E1"/>
    <w:rsid w:val="000F599A"/>
    <w:rsid w:val="000F6EA1"/>
    <w:rsid w:val="0010009E"/>
    <w:rsid w:val="00100C0C"/>
    <w:rsid w:val="0010134F"/>
    <w:rsid w:val="00102066"/>
    <w:rsid w:val="00103EE3"/>
    <w:rsid w:val="00104264"/>
    <w:rsid w:val="001052E0"/>
    <w:rsid w:val="00106278"/>
    <w:rsid w:val="001076E4"/>
    <w:rsid w:val="00107E54"/>
    <w:rsid w:val="00111242"/>
    <w:rsid w:val="0011177D"/>
    <w:rsid w:val="00112DF3"/>
    <w:rsid w:val="00113B8D"/>
    <w:rsid w:val="00114E74"/>
    <w:rsid w:val="00115190"/>
    <w:rsid w:val="001167D1"/>
    <w:rsid w:val="00116F3F"/>
    <w:rsid w:val="00116F84"/>
    <w:rsid w:val="001171F1"/>
    <w:rsid w:val="00117904"/>
    <w:rsid w:val="00117C7F"/>
    <w:rsid w:val="001221D7"/>
    <w:rsid w:val="00124E6A"/>
    <w:rsid w:val="00135319"/>
    <w:rsid w:val="00140C07"/>
    <w:rsid w:val="00140EE7"/>
    <w:rsid w:val="00142FDB"/>
    <w:rsid w:val="001440F5"/>
    <w:rsid w:val="00144687"/>
    <w:rsid w:val="00147965"/>
    <w:rsid w:val="0015096A"/>
    <w:rsid w:val="00151506"/>
    <w:rsid w:val="00153348"/>
    <w:rsid w:val="00156161"/>
    <w:rsid w:val="00157776"/>
    <w:rsid w:val="0016271C"/>
    <w:rsid w:val="00162EEF"/>
    <w:rsid w:val="0016325F"/>
    <w:rsid w:val="00163B9D"/>
    <w:rsid w:val="001649B4"/>
    <w:rsid w:val="00170442"/>
    <w:rsid w:val="0017063C"/>
    <w:rsid w:val="00171E51"/>
    <w:rsid w:val="00171E84"/>
    <w:rsid w:val="00173178"/>
    <w:rsid w:val="00176D8A"/>
    <w:rsid w:val="0018098D"/>
    <w:rsid w:val="00180D0F"/>
    <w:rsid w:val="0018503B"/>
    <w:rsid w:val="001877A6"/>
    <w:rsid w:val="001935AE"/>
    <w:rsid w:val="00194AC6"/>
    <w:rsid w:val="00197009"/>
    <w:rsid w:val="001A0EC0"/>
    <w:rsid w:val="001A1768"/>
    <w:rsid w:val="001A1BC0"/>
    <w:rsid w:val="001A297C"/>
    <w:rsid w:val="001A5B15"/>
    <w:rsid w:val="001A65EE"/>
    <w:rsid w:val="001B407B"/>
    <w:rsid w:val="001B465A"/>
    <w:rsid w:val="001B661E"/>
    <w:rsid w:val="001B6738"/>
    <w:rsid w:val="001C0A26"/>
    <w:rsid w:val="001C0A39"/>
    <w:rsid w:val="001C17ED"/>
    <w:rsid w:val="001C4524"/>
    <w:rsid w:val="001C5EB3"/>
    <w:rsid w:val="001D0887"/>
    <w:rsid w:val="001D0F2E"/>
    <w:rsid w:val="001D4D6D"/>
    <w:rsid w:val="001D697E"/>
    <w:rsid w:val="001D776F"/>
    <w:rsid w:val="001E067C"/>
    <w:rsid w:val="001F0935"/>
    <w:rsid w:val="001F2265"/>
    <w:rsid w:val="001F3730"/>
    <w:rsid w:val="001F4E17"/>
    <w:rsid w:val="001F6276"/>
    <w:rsid w:val="001F7E95"/>
    <w:rsid w:val="0020148A"/>
    <w:rsid w:val="0020204B"/>
    <w:rsid w:val="00203131"/>
    <w:rsid w:val="0020322F"/>
    <w:rsid w:val="002044C6"/>
    <w:rsid w:val="00205B62"/>
    <w:rsid w:val="0020631B"/>
    <w:rsid w:val="00206375"/>
    <w:rsid w:val="00207EE4"/>
    <w:rsid w:val="002118EB"/>
    <w:rsid w:val="00212988"/>
    <w:rsid w:val="00212E0B"/>
    <w:rsid w:val="00216BD0"/>
    <w:rsid w:val="00216FC6"/>
    <w:rsid w:val="002176DB"/>
    <w:rsid w:val="00222EF2"/>
    <w:rsid w:val="00223C80"/>
    <w:rsid w:val="00223C84"/>
    <w:rsid w:val="00226865"/>
    <w:rsid w:val="002309A9"/>
    <w:rsid w:val="002317E0"/>
    <w:rsid w:val="00231A54"/>
    <w:rsid w:val="0023563A"/>
    <w:rsid w:val="002438F5"/>
    <w:rsid w:val="00243F9B"/>
    <w:rsid w:val="0024497C"/>
    <w:rsid w:val="00247601"/>
    <w:rsid w:val="00251916"/>
    <w:rsid w:val="00252189"/>
    <w:rsid w:val="0025226F"/>
    <w:rsid w:val="0025441C"/>
    <w:rsid w:val="002567E0"/>
    <w:rsid w:val="0026127D"/>
    <w:rsid w:val="00264C16"/>
    <w:rsid w:val="002655A1"/>
    <w:rsid w:val="00265E89"/>
    <w:rsid w:val="002714A1"/>
    <w:rsid w:val="002714E5"/>
    <w:rsid w:val="002717A8"/>
    <w:rsid w:val="00273CC7"/>
    <w:rsid w:val="00275350"/>
    <w:rsid w:val="002762DC"/>
    <w:rsid w:val="002803F4"/>
    <w:rsid w:val="00280819"/>
    <w:rsid w:val="00282680"/>
    <w:rsid w:val="00282B82"/>
    <w:rsid w:val="00284C18"/>
    <w:rsid w:val="00287EE6"/>
    <w:rsid w:val="00290206"/>
    <w:rsid w:val="00292501"/>
    <w:rsid w:val="00294020"/>
    <w:rsid w:val="00294B59"/>
    <w:rsid w:val="002956B5"/>
    <w:rsid w:val="00296AD3"/>
    <w:rsid w:val="002A1286"/>
    <w:rsid w:val="002A1717"/>
    <w:rsid w:val="002A172B"/>
    <w:rsid w:val="002A3138"/>
    <w:rsid w:val="002A47F4"/>
    <w:rsid w:val="002A49F2"/>
    <w:rsid w:val="002A5671"/>
    <w:rsid w:val="002A5D25"/>
    <w:rsid w:val="002A639F"/>
    <w:rsid w:val="002A6421"/>
    <w:rsid w:val="002A6794"/>
    <w:rsid w:val="002A6FB2"/>
    <w:rsid w:val="002B06E7"/>
    <w:rsid w:val="002B18CE"/>
    <w:rsid w:val="002B71FB"/>
    <w:rsid w:val="002C00EB"/>
    <w:rsid w:val="002C0163"/>
    <w:rsid w:val="002C458F"/>
    <w:rsid w:val="002C5677"/>
    <w:rsid w:val="002D0F47"/>
    <w:rsid w:val="002D2E6A"/>
    <w:rsid w:val="002D33B7"/>
    <w:rsid w:val="002D38FF"/>
    <w:rsid w:val="002D4939"/>
    <w:rsid w:val="002D4953"/>
    <w:rsid w:val="002D506A"/>
    <w:rsid w:val="002D60E0"/>
    <w:rsid w:val="002D7EB6"/>
    <w:rsid w:val="002E18C4"/>
    <w:rsid w:val="002E1B3C"/>
    <w:rsid w:val="002E2125"/>
    <w:rsid w:val="002E5778"/>
    <w:rsid w:val="002E67E5"/>
    <w:rsid w:val="002E74C6"/>
    <w:rsid w:val="002F23E1"/>
    <w:rsid w:val="002F6BF1"/>
    <w:rsid w:val="002F7140"/>
    <w:rsid w:val="0030067C"/>
    <w:rsid w:val="00302DB1"/>
    <w:rsid w:val="003035A6"/>
    <w:rsid w:val="00304556"/>
    <w:rsid w:val="00306032"/>
    <w:rsid w:val="003132A5"/>
    <w:rsid w:val="00314804"/>
    <w:rsid w:val="0031500F"/>
    <w:rsid w:val="00326DC0"/>
    <w:rsid w:val="00330683"/>
    <w:rsid w:val="0033311B"/>
    <w:rsid w:val="00333CF4"/>
    <w:rsid w:val="00335617"/>
    <w:rsid w:val="00335790"/>
    <w:rsid w:val="003372AA"/>
    <w:rsid w:val="0033769D"/>
    <w:rsid w:val="00344BA5"/>
    <w:rsid w:val="00345773"/>
    <w:rsid w:val="003473D1"/>
    <w:rsid w:val="00351665"/>
    <w:rsid w:val="00351AF4"/>
    <w:rsid w:val="00352E30"/>
    <w:rsid w:val="00354C04"/>
    <w:rsid w:val="00356188"/>
    <w:rsid w:val="00357644"/>
    <w:rsid w:val="00360089"/>
    <w:rsid w:val="0036088A"/>
    <w:rsid w:val="0036125D"/>
    <w:rsid w:val="00361FD7"/>
    <w:rsid w:val="00362153"/>
    <w:rsid w:val="00362739"/>
    <w:rsid w:val="00366A8E"/>
    <w:rsid w:val="00373E56"/>
    <w:rsid w:val="00375576"/>
    <w:rsid w:val="00375D1A"/>
    <w:rsid w:val="00382080"/>
    <w:rsid w:val="00382CB3"/>
    <w:rsid w:val="003849ED"/>
    <w:rsid w:val="00393263"/>
    <w:rsid w:val="0039367F"/>
    <w:rsid w:val="00395574"/>
    <w:rsid w:val="0039654F"/>
    <w:rsid w:val="00397D65"/>
    <w:rsid w:val="003A046C"/>
    <w:rsid w:val="003A2162"/>
    <w:rsid w:val="003A2989"/>
    <w:rsid w:val="003A4DB1"/>
    <w:rsid w:val="003A692D"/>
    <w:rsid w:val="003B0692"/>
    <w:rsid w:val="003B160B"/>
    <w:rsid w:val="003B1684"/>
    <w:rsid w:val="003B57FC"/>
    <w:rsid w:val="003C0022"/>
    <w:rsid w:val="003C18B8"/>
    <w:rsid w:val="003C261E"/>
    <w:rsid w:val="003C3331"/>
    <w:rsid w:val="003C492A"/>
    <w:rsid w:val="003C576D"/>
    <w:rsid w:val="003C5875"/>
    <w:rsid w:val="003C60F4"/>
    <w:rsid w:val="003C6E41"/>
    <w:rsid w:val="003D1CB9"/>
    <w:rsid w:val="003D34B6"/>
    <w:rsid w:val="003D3A50"/>
    <w:rsid w:val="003D3BFC"/>
    <w:rsid w:val="003D50EB"/>
    <w:rsid w:val="003D5D68"/>
    <w:rsid w:val="003D5FF5"/>
    <w:rsid w:val="003D76B0"/>
    <w:rsid w:val="003D770A"/>
    <w:rsid w:val="003E06FE"/>
    <w:rsid w:val="003E516E"/>
    <w:rsid w:val="003E5B52"/>
    <w:rsid w:val="003E738F"/>
    <w:rsid w:val="003E76B0"/>
    <w:rsid w:val="003E7CAA"/>
    <w:rsid w:val="003E7CF8"/>
    <w:rsid w:val="003F0CD8"/>
    <w:rsid w:val="003F1873"/>
    <w:rsid w:val="003F2E2D"/>
    <w:rsid w:val="003F4A4D"/>
    <w:rsid w:val="00400793"/>
    <w:rsid w:val="004010F4"/>
    <w:rsid w:val="00402185"/>
    <w:rsid w:val="00402949"/>
    <w:rsid w:val="00402AD2"/>
    <w:rsid w:val="00403380"/>
    <w:rsid w:val="0040381F"/>
    <w:rsid w:val="00404174"/>
    <w:rsid w:val="0040451D"/>
    <w:rsid w:val="0040784F"/>
    <w:rsid w:val="00407CD3"/>
    <w:rsid w:val="004100C8"/>
    <w:rsid w:val="00410C97"/>
    <w:rsid w:val="0041758D"/>
    <w:rsid w:val="00423FDC"/>
    <w:rsid w:val="00424A3C"/>
    <w:rsid w:val="004256B2"/>
    <w:rsid w:val="00432190"/>
    <w:rsid w:val="004332CC"/>
    <w:rsid w:val="0043346C"/>
    <w:rsid w:val="004370EF"/>
    <w:rsid w:val="004400ED"/>
    <w:rsid w:val="004404FF"/>
    <w:rsid w:val="00441CA1"/>
    <w:rsid w:val="00441EA8"/>
    <w:rsid w:val="004427AF"/>
    <w:rsid w:val="00450174"/>
    <w:rsid w:val="00450D7A"/>
    <w:rsid w:val="00451CA7"/>
    <w:rsid w:val="004535D9"/>
    <w:rsid w:val="00453DE5"/>
    <w:rsid w:val="00455402"/>
    <w:rsid w:val="00456256"/>
    <w:rsid w:val="0046016C"/>
    <w:rsid w:val="004606AC"/>
    <w:rsid w:val="00461934"/>
    <w:rsid w:val="0046201D"/>
    <w:rsid w:val="004628D5"/>
    <w:rsid w:val="00462DDC"/>
    <w:rsid w:val="004667BA"/>
    <w:rsid w:val="00466954"/>
    <w:rsid w:val="00467800"/>
    <w:rsid w:val="0047020A"/>
    <w:rsid w:val="00470EFD"/>
    <w:rsid w:val="00473AEC"/>
    <w:rsid w:val="00473D1B"/>
    <w:rsid w:val="004759A3"/>
    <w:rsid w:val="00476060"/>
    <w:rsid w:val="004762B9"/>
    <w:rsid w:val="0047652B"/>
    <w:rsid w:val="00476746"/>
    <w:rsid w:val="00477801"/>
    <w:rsid w:val="00481FD8"/>
    <w:rsid w:val="00483BA3"/>
    <w:rsid w:val="00484B16"/>
    <w:rsid w:val="00486F5D"/>
    <w:rsid w:val="00490516"/>
    <w:rsid w:val="004944D4"/>
    <w:rsid w:val="00494EE7"/>
    <w:rsid w:val="004979B3"/>
    <w:rsid w:val="004A061C"/>
    <w:rsid w:val="004A3A5F"/>
    <w:rsid w:val="004B1AE7"/>
    <w:rsid w:val="004B3D7E"/>
    <w:rsid w:val="004B5169"/>
    <w:rsid w:val="004C6169"/>
    <w:rsid w:val="004C6EBC"/>
    <w:rsid w:val="004D0E07"/>
    <w:rsid w:val="004D1D0E"/>
    <w:rsid w:val="004D3165"/>
    <w:rsid w:val="004D7B9E"/>
    <w:rsid w:val="004E0D94"/>
    <w:rsid w:val="004E2175"/>
    <w:rsid w:val="004E3872"/>
    <w:rsid w:val="004E5E7F"/>
    <w:rsid w:val="004E6875"/>
    <w:rsid w:val="004E7C0B"/>
    <w:rsid w:val="004F206E"/>
    <w:rsid w:val="004F2A79"/>
    <w:rsid w:val="004F39B4"/>
    <w:rsid w:val="004F3E59"/>
    <w:rsid w:val="004F4E97"/>
    <w:rsid w:val="004F4F36"/>
    <w:rsid w:val="004F50F4"/>
    <w:rsid w:val="004F639D"/>
    <w:rsid w:val="004F65B3"/>
    <w:rsid w:val="004F6D74"/>
    <w:rsid w:val="004F7E22"/>
    <w:rsid w:val="0050056C"/>
    <w:rsid w:val="005014E9"/>
    <w:rsid w:val="00501CF4"/>
    <w:rsid w:val="005045FD"/>
    <w:rsid w:val="00505786"/>
    <w:rsid w:val="00506BD5"/>
    <w:rsid w:val="00510FF5"/>
    <w:rsid w:val="00511067"/>
    <w:rsid w:val="00513534"/>
    <w:rsid w:val="00513D2D"/>
    <w:rsid w:val="0051492B"/>
    <w:rsid w:val="00514B85"/>
    <w:rsid w:val="00515153"/>
    <w:rsid w:val="00520BFA"/>
    <w:rsid w:val="00521429"/>
    <w:rsid w:val="005218C8"/>
    <w:rsid w:val="00521CF5"/>
    <w:rsid w:val="00521FD5"/>
    <w:rsid w:val="00524BE9"/>
    <w:rsid w:val="0053448B"/>
    <w:rsid w:val="00534C1A"/>
    <w:rsid w:val="005365B4"/>
    <w:rsid w:val="005365FA"/>
    <w:rsid w:val="00540AB9"/>
    <w:rsid w:val="00542D58"/>
    <w:rsid w:val="0054450D"/>
    <w:rsid w:val="00545B27"/>
    <w:rsid w:val="00545D95"/>
    <w:rsid w:val="005479AC"/>
    <w:rsid w:val="00550D6E"/>
    <w:rsid w:val="00554864"/>
    <w:rsid w:val="00555999"/>
    <w:rsid w:val="00555E2A"/>
    <w:rsid w:val="005621F1"/>
    <w:rsid w:val="0056224C"/>
    <w:rsid w:val="0056258D"/>
    <w:rsid w:val="00564109"/>
    <w:rsid w:val="0056419D"/>
    <w:rsid w:val="00567277"/>
    <w:rsid w:val="005673B5"/>
    <w:rsid w:val="005674E8"/>
    <w:rsid w:val="0057161F"/>
    <w:rsid w:val="00572DFF"/>
    <w:rsid w:val="005755BD"/>
    <w:rsid w:val="00580070"/>
    <w:rsid w:val="00581C8C"/>
    <w:rsid w:val="005837F9"/>
    <w:rsid w:val="00584007"/>
    <w:rsid w:val="00584B9D"/>
    <w:rsid w:val="00587179"/>
    <w:rsid w:val="0059048D"/>
    <w:rsid w:val="005913CF"/>
    <w:rsid w:val="00591CEB"/>
    <w:rsid w:val="00592D83"/>
    <w:rsid w:val="00593AA7"/>
    <w:rsid w:val="00594B29"/>
    <w:rsid w:val="00595304"/>
    <w:rsid w:val="00597F78"/>
    <w:rsid w:val="005A19F8"/>
    <w:rsid w:val="005A1C80"/>
    <w:rsid w:val="005A27D0"/>
    <w:rsid w:val="005B01C4"/>
    <w:rsid w:val="005B1496"/>
    <w:rsid w:val="005B184A"/>
    <w:rsid w:val="005B19FD"/>
    <w:rsid w:val="005B34DA"/>
    <w:rsid w:val="005B3CCD"/>
    <w:rsid w:val="005B76C5"/>
    <w:rsid w:val="005C0C24"/>
    <w:rsid w:val="005C13A1"/>
    <w:rsid w:val="005C3139"/>
    <w:rsid w:val="005C6EE7"/>
    <w:rsid w:val="005D1745"/>
    <w:rsid w:val="005D1F94"/>
    <w:rsid w:val="005D3A5C"/>
    <w:rsid w:val="005D5830"/>
    <w:rsid w:val="005D5940"/>
    <w:rsid w:val="005D5A38"/>
    <w:rsid w:val="005D5CD4"/>
    <w:rsid w:val="005D6A17"/>
    <w:rsid w:val="005E041B"/>
    <w:rsid w:val="005E200B"/>
    <w:rsid w:val="005E7038"/>
    <w:rsid w:val="005F010B"/>
    <w:rsid w:val="005F106B"/>
    <w:rsid w:val="005F182E"/>
    <w:rsid w:val="005F30D3"/>
    <w:rsid w:val="005F3A93"/>
    <w:rsid w:val="005F4FBF"/>
    <w:rsid w:val="005F7CEF"/>
    <w:rsid w:val="006025AA"/>
    <w:rsid w:val="00602E06"/>
    <w:rsid w:val="006074EB"/>
    <w:rsid w:val="0060792D"/>
    <w:rsid w:val="006117A1"/>
    <w:rsid w:val="00611B2D"/>
    <w:rsid w:val="00614890"/>
    <w:rsid w:val="00615ED0"/>
    <w:rsid w:val="0061723D"/>
    <w:rsid w:val="00617EA4"/>
    <w:rsid w:val="00626A28"/>
    <w:rsid w:val="00627189"/>
    <w:rsid w:val="006311E0"/>
    <w:rsid w:val="00632F11"/>
    <w:rsid w:val="00633DA2"/>
    <w:rsid w:val="00635ABF"/>
    <w:rsid w:val="00635ED2"/>
    <w:rsid w:val="006401F7"/>
    <w:rsid w:val="00641F88"/>
    <w:rsid w:val="00642AB6"/>
    <w:rsid w:val="00642FEC"/>
    <w:rsid w:val="006438A8"/>
    <w:rsid w:val="00643A04"/>
    <w:rsid w:val="0064408D"/>
    <w:rsid w:val="006449CA"/>
    <w:rsid w:val="00645074"/>
    <w:rsid w:val="00647471"/>
    <w:rsid w:val="006476EC"/>
    <w:rsid w:val="00651F35"/>
    <w:rsid w:val="00652FF8"/>
    <w:rsid w:val="006537AE"/>
    <w:rsid w:val="006565FE"/>
    <w:rsid w:val="0066388E"/>
    <w:rsid w:val="00664318"/>
    <w:rsid w:val="0066573F"/>
    <w:rsid w:val="006673F5"/>
    <w:rsid w:val="00670E84"/>
    <w:rsid w:val="00674DB7"/>
    <w:rsid w:val="0068106C"/>
    <w:rsid w:val="00681ECE"/>
    <w:rsid w:val="006827F3"/>
    <w:rsid w:val="00683E9E"/>
    <w:rsid w:val="0068636E"/>
    <w:rsid w:val="00686C85"/>
    <w:rsid w:val="00691B0A"/>
    <w:rsid w:val="00691F9E"/>
    <w:rsid w:val="00695F99"/>
    <w:rsid w:val="00696EEC"/>
    <w:rsid w:val="006A04EC"/>
    <w:rsid w:val="006A26D4"/>
    <w:rsid w:val="006A569E"/>
    <w:rsid w:val="006A5A75"/>
    <w:rsid w:val="006A6348"/>
    <w:rsid w:val="006A688E"/>
    <w:rsid w:val="006A799D"/>
    <w:rsid w:val="006B0061"/>
    <w:rsid w:val="006B0F19"/>
    <w:rsid w:val="006B278B"/>
    <w:rsid w:val="006B592D"/>
    <w:rsid w:val="006B6DD8"/>
    <w:rsid w:val="006C2364"/>
    <w:rsid w:val="006C2A31"/>
    <w:rsid w:val="006C38E6"/>
    <w:rsid w:val="006C3AA3"/>
    <w:rsid w:val="006C50E1"/>
    <w:rsid w:val="006C6111"/>
    <w:rsid w:val="006D6C1A"/>
    <w:rsid w:val="006D7F10"/>
    <w:rsid w:val="006E2573"/>
    <w:rsid w:val="006E2832"/>
    <w:rsid w:val="006E33F2"/>
    <w:rsid w:val="006E5C09"/>
    <w:rsid w:val="006E7FBA"/>
    <w:rsid w:val="006F0473"/>
    <w:rsid w:val="006F202E"/>
    <w:rsid w:val="006F2DE4"/>
    <w:rsid w:val="006F4577"/>
    <w:rsid w:val="006F4C75"/>
    <w:rsid w:val="006F66DA"/>
    <w:rsid w:val="006F6A7A"/>
    <w:rsid w:val="006F77C7"/>
    <w:rsid w:val="00705074"/>
    <w:rsid w:val="007065A6"/>
    <w:rsid w:val="00707D83"/>
    <w:rsid w:val="00710899"/>
    <w:rsid w:val="00712070"/>
    <w:rsid w:val="007125A4"/>
    <w:rsid w:val="00713E2E"/>
    <w:rsid w:val="00715DCB"/>
    <w:rsid w:val="00716622"/>
    <w:rsid w:val="00720139"/>
    <w:rsid w:val="0072056B"/>
    <w:rsid w:val="007238F1"/>
    <w:rsid w:val="00723DE6"/>
    <w:rsid w:val="00724249"/>
    <w:rsid w:val="00724BE1"/>
    <w:rsid w:val="00726540"/>
    <w:rsid w:val="00726A89"/>
    <w:rsid w:val="00726BFA"/>
    <w:rsid w:val="00727E16"/>
    <w:rsid w:val="00734321"/>
    <w:rsid w:val="00736291"/>
    <w:rsid w:val="007404A2"/>
    <w:rsid w:val="007417D3"/>
    <w:rsid w:val="00744943"/>
    <w:rsid w:val="00750982"/>
    <w:rsid w:val="00752020"/>
    <w:rsid w:val="00753908"/>
    <w:rsid w:val="00754739"/>
    <w:rsid w:val="007579FC"/>
    <w:rsid w:val="00762C5B"/>
    <w:rsid w:val="00771469"/>
    <w:rsid w:val="00771B5D"/>
    <w:rsid w:val="00772BCD"/>
    <w:rsid w:val="00773BF3"/>
    <w:rsid w:val="00774E88"/>
    <w:rsid w:val="00775358"/>
    <w:rsid w:val="007769A8"/>
    <w:rsid w:val="00780128"/>
    <w:rsid w:val="0078405F"/>
    <w:rsid w:val="0078480F"/>
    <w:rsid w:val="00786C56"/>
    <w:rsid w:val="0078778D"/>
    <w:rsid w:val="00787B5D"/>
    <w:rsid w:val="00794234"/>
    <w:rsid w:val="007A0268"/>
    <w:rsid w:val="007A0D46"/>
    <w:rsid w:val="007A4A21"/>
    <w:rsid w:val="007A4F00"/>
    <w:rsid w:val="007A6FE9"/>
    <w:rsid w:val="007A7F56"/>
    <w:rsid w:val="007B772F"/>
    <w:rsid w:val="007B7828"/>
    <w:rsid w:val="007C0C38"/>
    <w:rsid w:val="007C1F06"/>
    <w:rsid w:val="007C1FA4"/>
    <w:rsid w:val="007C2F35"/>
    <w:rsid w:val="007C4752"/>
    <w:rsid w:val="007C6FA7"/>
    <w:rsid w:val="007C726C"/>
    <w:rsid w:val="007C7E8E"/>
    <w:rsid w:val="007D1C32"/>
    <w:rsid w:val="007D220B"/>
    <w:rsid w:val="007D439C"/>
    <w:rsid w:val="007D49EB"/>
    <w:rsid w:val="007D5E15"/>
    <w:rsid w:val="007E1C18"/>
    <w:rsid w:val="007E3DB7"/>
    <w:rsid w:val="007E4D9A"/>
    <w:rsid w:val="007E54C0"/>
    <w:rsid w:val="007F402B"/>
    <w:rsid w:val="007F4972"/>
    <w:rsid w:val="007F4CF1"/>
    <w:rsid w:val="007F55A0"/>
    <w:rsid w:val="007F770C"/>
    <w:rsid w:val="00800B39"/>
    <w:rsid w:val="00800DD4"/>
    <w:rsid w:val="008025B2"/>
    <w:rsid w:val="008027B3"/>
    <w:rsid w:val="00814018"/>
    <w:rsid w:val="00814940"/>
    <w:rsid w:val="00814951"/>
    <w:rsid w:val="00815E19"/>
    <w:rsid w:val="00816302"/>
    <w:rsid w:val="00816D8B"/>
    <w:rsid w:val="008177B9"/>
    <w:rsid w:val="00817EDB"/>
    <w:rsid w:val="00821292"/>
    <w:rsid w:val="00823EBA"/>
    <w:rsid w:val="00825029"/>
    <w:rsid w:val="00826567"/>
    <w:rsid w:val="00826C30"/>
    <w:rsid w:val="00826C71"/>
    <w:rsid w:val="00827948"/>
    <w:rsid w:val="00830DFC"/>
    <w:rsid w:val="00834D0F"/>
    <w:rsid w:val="008406FD"/>
    <w:rsid w:val="0084627F"/>
    <w:rsid w:val="0085087C"/>
    <w:rsid w:val="0085354B"/>
    <w:rsid w:val="0085432F"/>
    <w:rsid w:val="00857E8E"/>
    <w:rsid w:val="00860315"/>
    <w:rsid w:val="008644D0"/>
    <w:rsid w:val="008649EE"/>
    <w:rsid w:val="00866CA8"/>
    <w:rsid w:val="00867770"/>
    <w:rsid w:val="00873697"/>
    <w:rsid w:val="00874038"/>
    <w:rsid w:val="00874C03"/>
    <w:rsid w:val="008761F6"/>
    <w:rsid w:val="00876DD1"/>
    <w:rsid w:val="00876F80"/>
    <w:rsid w:val="008856CC"/>
    <w:rsid w:val="0088695A"/>
    <w:rsid w:val="00887FBB"/>
    <w:rsid w:val="00890887"/>
    <w:rsid w:val="00890E39"/>
    <w:rsid w:val="00891292"/>
    <w:rsid w:val="00891629"/>
    <w:rsid w:val="00893C11"/>
    <w:rsid w:val="00893F73"/>
    <w:rsid w:val="0089662C"/>
    <w:rsid w:val="008968A0"/>
    <w:rsid w:val="00897E2C"/>
    <w:rsid w:val="008A2326"/>
    <w:rsid w:val="008A41C6"/>
    <w:rsid w:val="008A5BF3"/>
    <w:rsid w:val="008A6CEC"/>
    <w:rsid w:val="008A70B7"/>
    <w:rsid w:val="008A7251"/>
    <w:rsid w:val="008B0BF6"/>
    <w:rsid w:val="008B0D22"/>
    <w:rsid w:val="008B0E2E"/>
    <w:rsid w:val="008B2FC0"/>
    <w:rsid w:val="008B30DE"/>
    <w:rsid w:val="008B43C0"/>
    <w:rsid w:val="008B50B9"/>
    <w:rsid w:val="008B59FF"/>
    <w:rsid w:val="008B6E89"/>
    <w:rsid w:val="008B7CF1"/>
    <w:rsid w:val="008C319F"/>
    <w:rsid w:val="008C343A"/>
    <w:rsid w:val="008C4110"/>
    <w:rsid w:val="008C5157"/>
    <w:rsid w:val="008C7F2C"/>
    <w:rsid w:val="008D0426"/>
    <w:rsid w:val="008D42A1"/>
    <w:rsid w:val="008D50E5"/>
    <w:rsid w:val="008D67AF"/>
    <w:rsid w:val="008D6AEA"/>
    <w:rsid w:val="008D7BC0"/>
    <w:rsid w:val="008E1D8F"/>
    <w:rsid w:val="008E2C54"/>
    <w:rsid w:val="008E335E"/>
    <w:rsid w:val="008E5F87"/>
    <w:rsid w:val="008E6DA5"/>
    <w:rsid w:val="008E7656"/>
    <w:rsid w:val="008E7698"/>
    <w:rsid w:val="008E7774"/>
    <w:rsid w:val="008E777A"/>
    <w:rsid w:val="008F4796"/>
    <w:rsid w:val="008F5E48"/>
    <w:rsid w:val="008F6123"/>
    <w:rsid w:val="008F629B"/>
    <w:rsid w:val="008F6CDF"/>
    <w:rsid w:val="00901D5D"/>
    <w:rsid w:val="00902358"/>
    <w:rsid w:val="00903A84"/>
    <w:rsid w:val="00905B45"/>
    <w:rsid w:val="00907796"/>
    <w:rsid w:val="009119CE"/>
    <w:rsid w:val="00911B7D"/>
    <w:rsid w:val="00913608"/>
    <w:rsid w:val="00915251"/>
    <w:rsid w:val="009163C0"/>
    <w:rsid w:val="00917D7F"/>
    <w:rsid w:val="00920438"/>
    <w:rsid w:val="0092097B"/>
    <w:rsid w:val="00921030"/>
    <w:rsid w:val="00921CF1"/>
    <w:rsid w:val="009223A2"/>
    <w:rsid w:val="00924CB3"/>
    <w:rsid w:val="0092544D"/>
    <w:rsid w:val="00925555"/>
    <w:rsid w:val="00925F7D"/>
    <w:rsid w:val="009307DB"/>
    <w:rsid w:val="00931A39"/>
    <w:rsid w:val="0093254F"/>
    <w:rsid w:val="00932FC9"/>
    <w:rsid w:val="00933393"/>
    <w:rsid w:val="009339B1"/>
    <w:rsid w:val="00933B86"/>
    <w:rsid w:val="00934C7C"/>
    <w:rsid w:val="00940128"/>
    <w:rsid w:val="00940C88"/>
    <w:rsid w:val="00943B85"/>
    <w:rsid w:val="00944105"/>
    <w:rsid w:val="00944A84"/>
    <w:rsid w:val="00945089"/>
    <w:rsid w:val="0095095D"/>
    <w:rsid w:val="009527FF"/>
    <w:rsid w:val="009547D1"/>
    <w:rsid w:val="00955A99"/>
    <w:rsid w:val="00955C3D"/>
    <w:rsid w:val="009633E0"/>
    <w:rsid w:val="00965F78"/>
    <w:rsid w:val="00967AD9"/>
    <w:rsid w:val="00972120"/>
    <w:rsid w:val="00972A08"/>
    <w:rsid w:val="00972EBA"/>
    <w:rsid w:val="009734B0"/>
    <w:rsid w:val="00974ACB"/>
    <w:rsid w:val="00974ADB"/>
    <w:rsid w:val="00976EEA"/>
    <w:rsid w:val="00980499"/>
    <w:rsid w:val="00980BC0"/>
    <w:rsid w:val="009849F9"/>
    <w:rsid w:val="009863DF"/>
    <w:rsid w:val="00991E0E"/>
    <w:rsid w:val="00992423"/>
    <w:rsid w:val="009959BC"/>
    <w:rsid w:val="009977B8"/>
    <w:rsid w:val="009A306C"/>
    <w:rsid w:val="009A351B"/>
    <w:rsid w:val="009A454E"/>
    <w:rsid w:val="009A4697"/>
    <w:rsid w:val="009A52D5"/>
    <w:rsid w:val="009A6039"/>
    <w:rsid w:val="009A7416"/>
    <w:rsid w:val="009A7B8B"/>
    <w:rsid w:val="009B2D9D"/>
    <w:rsid w:val="009B3D9A"/>
    <w:rsid w:val="009B5337"/>
    <w:rsid w:val="009C0868"/>
    <w:rsid w:val="009C1F30"/>
    <w:rsid w:val="009C33EF"/>
    <w:rsid w:val="009C3C81"/>
    <w:rsid w:val="009C58E4"/>
    <w:rsid w:val="009D0715"/>
    <w:rsid w:val="009D229B"/>
    <w:rsid w:val="009D2DBA"/>
    <w:rsid w:val="009D62BE"/>
    <w:rsid w:val="009E4826"/>
    <w:rsid w:val="009E557E"/>
    <w:rsid w:val="009E59B0"/>
    <w:rsid w:val="009E664B"/>
    <w:rsid w:val="009F18FC"/>
    <w:rsid w:val="009F1A4D"/>
    <w:rsid w:val="009F21D0"/>
    <w:rsid w:val="009F252D"/>
    <w:rsid w:val="009F3D4A"/>
    <w:rsid w:val="009F4360"/>
    <w:rsid w:val="009F4817"/>
    <w:rsid w:val="009F5FB8"/>
    <w:rsid w:val="009F6743"/>
    <w:rsid w:val="009F6C32"/>
    <w:rsid w:val="00A00F8D"/>
    <w:rsid w:val="00A03D1A"/>
    <w:rsid w:val="00A04506"/>
    <w:rsid w:val="00A050D1"/>
    <w:rsid w:val="00A06101"/>
    <w:rsid w:val="00A158D9"/>
    <w:rsid w:val="00A16BD5"/>
    <w:rsid w:val="00A1711B"/>
    <w:rsid w:val="00A20A01"/>
    <w:rsid w:val="00A2124E"/>
    <w:rsid w:val="00A21AB0"/>
    <w:rsid w:val="00A24682"/>
    <w:rsid w:val="00A2544A"/>
    <w:rsid w:val="00A26813"/>
    <w:rsid w:val="00A26E04"/>
    <w:rsid w:val="00A27EFC"/>
    <w:rsid w:val="00A31DB8"/>
    <w:rsid w:val="00A32393"/>
    <w:rsid w:val="00A3670A"/>
    <w:rsid w:val="00A36FE0"/>
    <w:rsid w:val="00A405D6"/>
    <w:rsid w:val="00A40E17"/>
    <w:rsid w:val="00A461EF"/>
    <w:rsid w:val="00A46F54"/>
    <w:rsid w:val="00A4759B"/>
    <w:rsid w:val="00A51F6A"/>
    <w:rsid w:val="00A544AF"/>
    <w:rsid w:val="00A562F7"/>
    <w:rsid w:val="00A5686A"/>
    <w:rsid w:val="00A5700C"/>
    <w:rsid w:val="00A57063"/>
    <w:rsid w:val="00A607CA"/>
    <w:rsid w:val="00A624FA"/>
    <w:rsid w:val="00A65AE5"/>
    <w:rsid w:val="00A6770E"/>
    <w:rsid w:val="00A70A5F"/>
    <w:rsid w:val="00A70D09"/>
    <w:rsid w:val="00A7457C"/>
    <w:rsid w:val="00A8096F"/>
    <w:rsid w:val="00A80B4A"/>
    <w:rsid w:val="00A81731"/>
    <w:rsid w:val="00A82F57"/>
    <w:rsid w:val="00A8364E"/>
    <w:rsid w:val="00A83694"/>
    <w:rsid w:val="00A84334"/>
    <w:rsid w:val="00A87343"/>
    <w:rsid w:val="00A873A1"/>
    <w:rsid w:val="00A9208D"/>
    <w:rsid w:val="00A92814"/>
    <w:rsid w:val="00A9310E"/>
    <w:rsid w:val="00A93B09"/>
    <w:rsid w:val="00A95C9B"/>
    <w:rsid w:val="00A962D0"/>
    <w:rsid w:val="00A976CC"/>
    <w:rsid w:val="00A97E72"/>
    <w:rsid w:val="00AA2EC0"/>
    <w:rsid w:val="00AA3D40"/>
    <w:rsid w:val="00AA4D33"/>
    <w:rsid w:val="00AA54A0"/>
    <w:rsid w:val="00AB1B65"/>
    <w:rsid w:val="00AB384A"/>
    <w:rsid w:val="00AB5C73"/>
    <w:rsid w:val="00AB6134"/>
    <w:rsid w:val="00AB7342"/>
    <w:rsid w:val="00AC0C0A"/>
    <w:rsid w:val="00AC1795"/>
    <w:rsid w:val="00AC25D2"/>
    <w:rsid w:val="00AC4932"/>
    <w:rsid w:val="00AC6378"/>
    <w:rsid w:val="00AC76D8"/>
    <w:rsid w:val="00AD3753"/>
    <w:rsid w:val="00AD57E6"/>
    <w:rsid w:val="00AD5F83"/>
    <w:rsid w:val="00AD7E8E"/>
    <w:rsid w:val="00AE0CC8"/>
    <w:rsid w:val="00AE2AA7"/>
    <w:rsid w:val="00AE447F"/>
    <w:rsid w:val="00AE5481"/>
    <w:rsid w:val="00AE5695"/>
    <w:rsid w:val="00AE5C5A"/>
    <w:rsid w:val="00AE7869"/>
    <w:rsid w:val="00AF13BD"/>
    <w:rsid w:val="00AF2969"/>
    <w:rsid w:val="00AF414E"/>
    <w:rsid w:val="00AF4F8B"/>
    <w:rsid w:val="00AF50E0"/>
    <w:rsid w:val="00AF5371"/>
    <w:rsid w:val="00B030B8"/>
    <w:rsid w:val="00B05E22"/>
    <w:rsid w:val="00B07278"/>
    <w:rsid w:val="00B07823"/>
    <w:rsid w:val="00B117C4"/>
    <w:rsid w:val="00B117D1"/>
    <w:rsid w:val="00B12E71"/>
    <w:rsid w:val="00B13BBE"/>
    <w:rsid w:val="00B143FE"/>
    <w:rsid w:val="00B14642"/>
    <w:rsid w:val="00B17605"/>
    <w:rsid w:val="00B20920"/>
    <w:rsid w:val="00B25F7B"/>
    <w:rsid w:val="00B27B3B"/>
    <w:rsid w:val="00B27FCB"/>
    <w:rsid w:val="00B33267"/>
    <w:rsid w:val="00B332C3"/>
    <w:rsid w:val="00B33EB4"/>
    <w:rsid w:val="00B34292"/>
    <w:rsid w:val="00B34A9F"/>
    <w:rsid w:val="00B34C62"/>
    <w:rsid w:val="00B35EAA"/>
    <w:rsid w:val="00B361B9"/>
    <w:rsid w:val="00B361C2"/>
    <w:rsid w:val="00B36460"/>
    <w:rsid w:val="00B37658"/>
    <w:rsid w:val="00B432AF"/>
    <w:rsid w:val="00B45242"/>
    <w:rsid w:val="00B45898"/>
    <w:rsid w:val="00B46D64"/>
    <w:rsid w:val="00B52C33"/>
    <w:rsid w:val="00B57C05"/>
    <w:rsid w:val="00B60B6D"/>
    <w:rsid w:val="00B60D1B"/>
    <w:rsid w:val="00B61893"/>
    <w:rsid w:val="00B61FC0"/>
    <w:rsid w:val="00B63766"/>
    <w:rsid w:val="00B639BB"/>
    <w:rsid w:val="00B63B39"/>
    <w:rsid w:val="00B652A8"/>
    <w:rsid w:val="00B67227"/>
    <w:rsid w:val="00B67ADF"/>
    <w:rsid w:val="00B74AC4"/>
    <w:rsid w:val="00B74EEC"/>
    <w:rsid w:val="00B75BE3"/>
    <w:rsid w:val="00B76AC4"/>
    <w:rsid w:val="00B779F2"/>
    <w:rsid w:val="00B77DFE"/>
    <w:rsid w:val="00B8014D"/>
    <w:rsid w:val="00B806A6"/>
    <w:rsid w:val="00B820BA"/>
    <w:rsid w:val="00B827AD"/>
    <w:rsid w:val="00B83AE6"/>
    <w:rsid w:val="00B84070"/>
    <w:rsid w:val="00B85361"/>
    <w:rsid w:val="00B90801"/>
    <w:rsid w:val="00B95A5D"/>
    <w:rsid w:val="00B965A1"/>
    <w:rsid w:val="00B966C9"/>
    <w:rsid w:val="00BA105F"/>
    <w:rsid w:val="00BA2B4C"/>
    <w:rsid w:val="00BA38A7"/>
    <w:rsid w:val="00BA49C1"/>
    <w:rsid w:val="00BB6D1A"/>
    <w:rsid w:val="00BC0CC5"/>
    <w:rsid w:val="00BC12DE"/>
    <w:rsid w:val="00BC159C"/>
    <w:rsid w:val="00BC4EAF"/>
    <w:rsid w:val="00BC6831"/>
    <w:rsid w:val="00BC75FF"/>
    <w:rsid w:val="00BD1BE0"/>
    <w:rsid w:val="00BD1C30"/>
    <w:rsid w:val="00BD37F9"/>
    <w:rsid w:val="00BD410D"/>
    <w:rsid w:val="00BD6FDE"/>
    <w:rsid w:val="00BD7267"/>
    <w:rsid w:val="00BD7772"/>
    <w:rsid w:val="00BE2D16"/>
    <w:rsid w:val="00BE3832"/>
    <w:rsid w:val="00BE4FEB"/>
    <w:rsid w:val="00BE76BA"/>
    <w:rsid w:val="00BF0015"/>
    <w:rsid w:val="00BF26AF"/>
    <w:rsid w:val="00BF30AD"/>
    <w:rsid w:val="00BF4837"/>
    <w:rsid w:val="00BF5882"/>
    <w:rsid w:val="00BF62A8"/>
    <w:rsid w:val="00BF6615"/>
    <w:rsid w:val="00C01C5F"/>
    <w:rsid w:val="00C10168"/>
    <w:rsid w:val="00C119C5"/>
    <w:rsid w:val="00C1314D"/>
    <w:rsid w:val="00C155DA"/>
    <w:rsid w:val="00C15C40"/>
    <w:rsid w:val="00C15F04"/>
    <w:rsid w:val="00C211EF"/>
    <w:rsid w:val="00C22B04"/>
    <w:rsid w:val="00C230BB"/>
    <w:rsid w:val="00C23271"/>
    <w:rsid w:val="00C24D65"/>
    <w:rsid w:val="00C259D2"/>
    <w:rsid w:val="00C25CD2"/>
    <w:rsid w:val="00C26C3B"/>
    <w:rsid w:val="00C30243"/>
    <w:rsid w:val="00C3759E"/>
    <w:rsid w:val="00C41149"/>
    <w:rsid w:val="00C4131C"/>
    <w:rsid w:val="00C416F6"/>
    <w:rsid w:val="00C41892"/>
    <w:rsid w:val="00C43272"/>
    <w:rsid w:val="00C4390B"/>
    <w:rsid w:val="00C44186"/>
    <w:rsid w:val="00C4707B"/>
    <w:rsid w:val="00C472C5"/>
    <w:rsid w:val="00C51005"/>
    <w:rsid w:val="00C54CD4"/>
    <w:rsid w:val="00C5652E"/>
    <w:rsid w:val="00C62ACC"/>
    <w:rsid w:val="00C63C05"/>
    <w:rsid w:val="00C705CE"/>
    <w:rsid w:val="00C710E3"/>
    <w:rsid w:val="00C81574"/>
    <w:rsid w:val="00C81D1E"/>
    <w:rsid w:val="00C82C02"/>
    <w:rsid w:val="00C85B1A"/>
    <w:rsid w:val="00C877B9"/>
    <w:rsid w:val="00C915A2"/>
    <w:rsid w:val="00C953F1"/>
    <w:rsid w:val="00C956CF"/>
    <w:rsid w:val="00C95E8E"/>
    <w:rsid w:val="00C963C9"/>
    <w:rsid w:val="00C9654C"/>
    <w:rsid w:val="00C96E06"/>
    <w:rsid w:val="00CA2C80"/>
    <w:rsid w:val="00CA446A"/>
    <w:rsid w:val="00CA59A1"/>
    <w:rsid w:val="00CA7770"/>
    <w:rsid w:val="00CA7C7B"/>
    <w:rsid w:val="00CB080D"/>
    <w:rsid w:val="00CB1E91"/>
    <w:rsid w:val="00CB2D8C"/>
    <w:rsid w:val="00CB626E"/>
    <w:rsid w:val="00CB725A"/>
    <w:rsid w:val="00CC14B0"/>
    <w:rsid w:val="00CC2F84"/>
    <w:rsid w:val="00CC32A6"/>
    <w:rsid w:val="00CC49F4"/>
    <w:rsid w:val="00CD2BC2"/>
    <w:rsid w:val="00CD5354"/>
    <w:rsid w:val="00CD5D15"/>
    <w:rsid w:val="00CD6F05"/>
    <w:rsid w:val="00CE04CF"/>
    <w:rsid w:val="00CE25C5"/>
    <w:rsid w:val="00CE68CF"/>
    <w:rsid w:val="00CE6C34"/>
    <w:rsid w:val="00CE71C0"/>
    <w:rsid w:val="00CF1F9D"/>
    <w:rsid w:val="00CF2208"/>
    <w:rsid w:val="00CF25A9"/>
    <w:rsid w:val="00CF308F"/>
    <w:rsid w:val="00CF34DB"/>
    <w:rsid w:val="00CF475D"/>
    <w:rsid w:val="00CF5472"/>
    <w:rsid w:val="00CF6141"/>
    <w:rsid w:val="00CF7EBE"/>
    <w:rsid w:val="00D00FC4"/>
    <w:rsid w:val="00D04131"/>
    <w:rsid w:val="00D04A4C"/>
    <w:rsid w:val="00D0567D"/>
    <w:rsid w:val="00D06D5C"/>
    <w:rsid w:val="00D06D68"/>
    <w:rsid w:val="00D1136F"/>
    <w:rsid w:val="00D13F0F"/>
    <w:rsid w:val="00D16D90"/>
    <w:rsid w:val="00D21FCE"/>
    <w:rsid w:val="00D2455E"/>
    <w:rsid w:val="00D24C4F"/>
    <w:rsid w:val="00D26132"/>
    <w:rsid w:val="00D2759C"/>
    <w:rsid w:val="00D317D4"/>
    <w:rsid w:val="00D340B1"/>
    <w:rsid w:val="00D34986"/>
    <w:rsid w:val="00D35DF8"/>
    <w:rsid w:val="00D36FC5"/>
    <w:rsid w:val="00D4098D"/>
    <w:rsid w:val="00D43328"/>
    <w:rsid w:val="00D43634"/>
    <w:rsid w:val="00D44B55"/>
    <w:rsid w:val="00D4535E"/>
    <w:rsid w:val="00D45C62"/>
    <w:rsid w:val="00D45CE9"/>
    <w:rsid w:val="00D516DF"/>
    <w:rsid w:val="00D51AA6"/>
    <w:rsid w:val="00D543C6"/>
    <w:rsid w:val="00D5538C"/>
    <w:rsid w:val="00D63FF3"/>
    <w:rsid w:val="00D64F35"/>
    <w:rsid w:val="00D65157"/>
    <w:rsid w:val="00D6698C"/>
    <w:rsid w:val="00D7185B"/>
    <w:rsid w:val="00D745D6"/>
    <w:rsid w:val="00D76E8E"/>
    <w:rsid w:val="00D80509"/>
    <w:rsid w:val="00D81DAE"/>
    <w:rsid w:val="00D84E90"/>
    <w:rsid w:val="00D84EF3"/>
    <w:rsid w:val="00D854A6"/>
    <w:rsid w:val="00D85B52"/>
    <w:rsid w:val="00D85B9B"/>
    <w:rsid w:val="00D861BB"/>
    <w:rsid w:val="00D86880"/>
    <w:rsid w:val="00D86DD5"/>
    <w:rsid w:val="00D90A02"/>
    <w:rsid w:val="00D90F57"/>
    <w:rsid w:val="00D91221"/>
    <w:rsid w:val="00D9165E"/>
    <w:rsid w:val="00D91C9C"/>
    <w:rsid w:val="00D979FF"/>
    <w:rsid w:val="00DA2B44"/>
    <w:rsid w:val="00DA3984"/>
    <w:rsid w:val="00DA4387"/>
    <w:rsid w:val="00DA50FD"/>
    <w:rsid w:val="00DA7598"/>
    <w:rsid w:val="00DB1452"/>
    <w:rsid w:val="00DB4EA2"/>
    <w:rsid w:val="00DB74F9"/>
    <w:rsid w:val="00DC129D"/>
    <w:rsid w:val="00DC2879"/>
    <w:rsid w:val="00DC2C62"/>
    <w:rsid w:val="00DC443F"/>
    <w:rsid w:val="00DC7857"/>
    <w:rsid w:val="00DC78E1"/>
    <w:rsid w:val="00DD0BF1"/>
    <w:rsid w:val="00DD1673"/>
    <w:rsid w:val="00DD30AE"/>
    <w:rsid w:val="00DD5EA5"/>
    <w:rsid w:val="00DD64E3"/>
    <w:rsid w:val="00DD6B3F"/>
    <w:rsid w:val="00DD7101"/>
    <w:rsid w:val="00DE0E6D"/>
    <w:rsid w:val="00DE446F"/>
    <w:rsid w:val="00DE5527"/>
    <w:rsid w:val="00DE5FF1"/>
    <w:rsid w:val="00DE6965"/>
    <w:rsid w:val="00DE6E13"/>
    <w:rsid w:val="00DF0112"/>
    <w:rsid w:val="00DF0E39"/>
    <w:rsid w:val="00DF17A5"/>
    <w:rsid w:val="00DF1A6E"/>
    <w:rsid w:val="00DF3C32"/>
    <w:rsid w:val="00DF5A64"/>
    <w:rsid w:val="00DF6C27"/>
    <w:rsid w:val="00E0085E"/>
    <w:rsid w:val="00E00C76"/>
    <w:rsid w:val="00E02BF9"/>
    <w:rsid w:val="00E06223"/>
    <w:rsid w:val="00E10E38"/>
    <w:rsid w:val="00E10ECE"/>
    <w:rsid w:val="00E11790"/>
    <w:rsid w:val="00E14270"/>
    <w:rsid w:val="00E15015"/>
    <w:rsid w:val="00E153AC"/>
    <w:rsid w:val="00E1635A"/>
    <w:rsid w:val="00E1737D"/>
    <w:rsid w:val="00E1767E"/>
    <w:rsid w:val="00E17750"/>
    <w:rsid w:val="00E20CEC"/>
    <w:rsid w:val="00E21114"/>
    <w:rsid w:val="00E23871"/>
    <w:rsid w:val="00E23A3C"/>
    <w:rsid w:val="00E2463D"/>
    <w:rsid w:val="00E24CD8"/>
    <w:rsid w:val="00E24D1A"/>
    <w:rsid w:val="00E27430"/>
    <w:rsid w:val="00E4280B"/>
    <w:rsid w:val="00E42C3C"/>
    <w:rsid w:val="00E43141"/>
    <w:rsid w:val="00E43913"/>
    <w:rsid w:val="00E45906"/>
    <w:rsid w:val="00E465E8"/>
    <w:rsid w:val="00E50D01"/>
    <w:rsid w:val="00E5583D"/>
    <w:rsid w:val="00E559F3"/>
    <w:rsid w:val="00E55F88"/>
    <w:rsid w:val="00E56B97"/>
    <w:rsid w:val="00E60A2B"/>
    <w:rsid w:val="00E6101F"/>
    <w:rsid w:val="00E61555"/>
    <w:rsid w:val="00E616DC"/>
    <w:rsid w:val="00E61C72"/>
    <w:rsid w:val="00E61CEB"/>
    <w:rsid w:val="00E710F1"/>
    <w:rsid w:val="00E72AB0"/>
    <w:rsid w:val="00E72B94"/>
    <w:rsid w:val="00E732A0"/>
    <w:rsid w:val="00E746F0"/>
    <w:rsid w:val="00E74FCE"/>
    <w:rsid w:val="00E756EB"/>
    <w:rsid w:val="00E77892"/>
    <w:rsid w:val="00E80572"/>
    <w:rsid w:val="00E8196D"/>
    <w:rsid w:val="00E84AA4"/>
    <w:rsid w:val="00E84BCA"/>
    <w:rsid w:val="00E86CB8"/>
    <w:rsid w:val="00E8737B"/>
    <w:rsid w:val="00E90C2A"/>
    <w:rsid w:val="00E90FEA"/>
    <w:rsid w:val="00E91128"/>
    <w:rsid w:val="00E94703"/>
    <w:rsid w:val="00E95F59"/>
    <w:rsid w:val="00E96EF2"/>
    <w:rsid w:val="00EA097A"/>
    <w:rsid w:val="00EA1727"/>
    <w:rsid w:val="00EA3FC9"/>
    <w:rsid w:val="00EA448D"/>
    <w:rsid w:val="00EA7A96"/>
    <w:rsid w:val="00EA7AD3"/>
    <w:rsid w:val="00EB106E"/>
    <w:rsid w:val="00EB2996"/>
    <w:rsid w:val="00EB31BC"/>
    <w:rsid w:val="00EB575F"/>
    <w:rsid w:val="00EB5975"/>
    <w:rsid w:val="00EB67E5"/>
    <w:rsid w:val="00EC149A"/>
    <w:rsid w:val="00EC1F5F"/>
    <w:rsid w:val="00EC2CB0"/>
    <w:rsid w:val="00EC48D8"/>
    <w:rsid w:val="00EC4E78"/>
    <w:rsid w:val="00EC4F67"/>
    <w:rsid w:val="00EC584D"/>
    <w:rsid w:val="00EC5CAB"/>
    <w:rsid w:val="00EC6F6F"/>
    <w:rsid w:val="00EC742B"/>
    <w:rsid w:val="00EC7DCA"/>
    <w:rsid w:val="00ED3F92"/>
    <w:rsid w:val="00ED54C6"/>
    <w:rsid w:val="00ED5645"/>
    <w:rsid w:val="00ED608F"/>
    <w:rsid w:val="00ED6237"/>
    <w:rsid w:val="00ED7ACB"/>
    <w:rsid w:val="00ED7DB5"/>
    <w:rsid w:val="00EE01DA"/>
    <w:rsid w:val="00EE18D9"/>
    <w:rsid w:val="00EE34FD"/>
    <w:rsid w:val="00EE541C"/>
    <w:rsid w:val="00EE5857"/>
    <w:rsid w:val="00EE5C67"/>
    <w:rsid w:val="00EE7406"/>
    <w:rsid w:val="00EE78B9"/>
    <w:rsid w:val="00EF213B"/>
    <w:rsid w:val="00EF25A9"/>
    <w:rsid w:val="00EF2B48"/>
    <w:rsid w:val="00EF2F57"/>
    <w:rsid w:val="00EF4AA5"/>
    <w:rsid w:val="00EF7DBC"/>
    <w:rsid w:val="00F0306A"/>
    <w:rsid w:val="00F03385"/>
    <w:rsid w:val="00F03AFA"/>
    <w:rsid w:val="00F07166"/>
    <w:rsid w:val="00F10E4A"/>
    <w:rsid w:val="00F126BE"/>
    <w:rsid w:val="00F12F8F"/>
    <w:rsid w:val="00F14B40"/>
    <w:rsid w:val="00F16B1C"/>
    <w:rsid w:val="00F175B5"/>
    <w:rsid w:val="00F20E73"/>
    <w:rsid w:val="00F22E61"/>
    <w:rsid w:val="00F26205"/>
    <w:rsid w:val="00F26900"/>
    <w:rsid w:val="00F26D41"/>
    <w:rsid w:val="00F35618"/>
    <w:rsid w:val="00F356B7"/>
    <w:rsid w:val="00F359EA"/>
    <w:rsid w:val="00F35DBA"/>
    <w:rsid w:val="00F42E35"/>
    <w:rsid w:val="00F43A83"/>
    <w:rsid w:val="00F43D07"/>
    <w:rsid w:val="00F44AB9"/>
    <w:rsid w:val="00F47A9A"/>
    <w:rsid w:val="00F51AD6"/>
    <w:rsid w:val="00F51F2A"/>
    <w:rsid w:val="00F5300C"/>
    <w:rsid w:val="00F56988"/>
    <w:rsid w:val="00F56BB9"/>
    <w:rsid w:val="00F578B0"/>
    <w:rsid w:val="00F60384"/>
    <w:rsid w:val="00F6135B"/>
    <w:rsid w:val="00F63B99"/>
    <w:rsid w:val="00F6489E"/>
    <w:rsid w:val="00F64D13"/>
    <w:rsid w:val="00F7077A"/>
    <w:rsid w:val="00F7227E"/>
    <w:rsid w:val="00F73F1D"/>
    <w:rsid w:val="00F748A2"/>
    <w:rsid w:val="00F809A0"/>
    <w:rsid w:val="00F8163B"/>
    <w:rsid w:val="00F830E4"/>
    <w:rsid w:val="00F84B35"/>
    <w:rsid w:val="00F87E8B"/>
    <w:rsid w:val="00F90178"/>
    <w:rsid w:val="00F91A06"/>
    <w:rsid w:val="00F92C0F"/>
    <w:rsid w:val="00F9499A"/>
    <w:rsid w:val="00F972DB"/>
    <w:rsid w:val="00F97422"/>
    <w:rsid w:val="00FA026B"/>
    <w:rsid w:val="00FA2057"/>
    <w:rsid w:val="00FA2184"/>
    <w:rsid w:val="00FA2A28"/>
    <w:rsid w:val="00FA4E42"/>
    <w:rsid w:val="00FA669E"/>
    <w:rsid w:val="00FA6B5A"/>
    <w:rsid w:val="00FA7889"/>
    <w:rsid w:val="00FB0B93"/>
    <w:rsid w:val="00FB3D58"/>
    <w:rsid w:val="00FB4D7A"/>
    <w:rsid w:val="00FB61FB"/>
    <w:rsid w:val="00FB7047"/>
    <w:rsid w:val="00FC10E5"/>
    <w:rsid w:val="00FC1B67"/>
    <w:rsid w:val="00FC272A"/>
    <w:rsid w:val="00FC2780"/>
    <w:rsid w:val="00FC4A58"/>
    <w:rsid w:val="00FC5EB7"/>
    <w:rsid w:val="00FC77C5"/>
    <w:rsid w:val="00FC78B8"/>
    <w:rsid w:val="00FD012F"/>
    <w:rsid w:val="00FD3226"/>
    <w:rsid w:val="00FD3F17"/>
    <w:rsid w:val="00FD3FEF"/>
    <w:rsid w:val="00FD71B8"/>
    <w:rsid w:val="00FD7285"/>
    <w:rsid w:val="00FE1B1F"/>
    <w:rsid w:val="00FE2F7C"/>
    <w:rsid w:val="00FE5A5C"/>
    <w:rsid w:val="00FF0DFC"/>
    <w:rsid w:val="00FF1C41"/>
    <w:rsid w:val="00FF2401"/>
    <w:rsid w:val="00FF4B64"/>
    <w:rsid w:val="00FF53D1"/>
    <w:rsid w:val="00FF615F"/>
    <w:rsid w:val="00FF7E55"/>
    <w:rsid w:val="02A7C061"/>
    <w:rsid w:val="0F965D50"/>
    <w:rsid w:val="2196F320"/>
    <w:rsid w:val="24AD149E"/>
    <w:rsid w:val="288A6C0F"/>
    <w:rsid w:val="2929B5C6"/>
    <w:rsid w:val="2A53B425"/>
    <w:rsid w:val="3EE9543B"/>
    <w:rsid w:val="40DD9A03"/>
    <w:rsid w:val="5B5CB4B6"/>
    <w:rsid w:val="6758E0FB"/>
    <w:rsid w:val="7A1814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18D9"/>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 w:type="character" w:customStyle="1" w:styleId="normaltextrun">
    <w:name w:val="normaltextrun"/>
    <w:basedOn w:val="Absatz-Standardschriftart"/>
    <w:rsid w:val="002E5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0109">
      <w:bodyDiv w:val="1"/>
      <w:marLeft w:val="0"/>
      <w:marRight w:val="0"/>
      <w:marTop w:val="0"/>
      <w:marBottom w:val="0"/>
      <w:divBdr>
        <w:top w:val="none" w:sz="0" w:space="0" w:color="auto"/>
        <w:left w:val="none" w:sz="0" w:space="0" w:color="auto"/>
        <w:bottom w:val="none" w:sz="0" w:space="0" w:color="auto"/>
        <w:right w:val="none" w:sz="0" w:space="0" w:color="auto"/>
      </w:divBdr>
    </w:div>
    <w:div w:id="38015272">
      <w:bodyDiv w:val="1"/>
      <w:marLeft w:val="0"/>
      <w:marRight w:val="0"/>
      <w:marTop w:val="0"/>
      <w:marBottom w:val="0"/>
      <w:divBdr>
        <w:top w:val="none" w:sz="0" w:space="0" w:color="auto"/>
        <w:left w:val="none" w:sz="0" w:space="0" w:color="auto"/>
        <w:bottom w:val="none" w:sz="0" w:space="0" w:color="auto"/>
        <w:right w:val="none" w:sz="0" w:space="0" w:color="auto"/>
      </w:divBdr>
    </w:div>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7354">
      <w:bodyDiv w:val="1"/>
      <w:marLeft w:val="0"/>
      <w:marRight w:val="0"/>
      <w:marTop w:val="0"/>
      <w:marBottom w:val="0"/>
      <w:divBdr>
        <w:top w:val="none" w:sz="0" w:space="0" w:color="auto"/>
        <w:left w:val="none" w:sz="0" w:space="0" w:color="auto"/>
        <w:bottom w:val="none" w:sz="0" w:space="0" w:color="auto"/>
        <w:right w:val="none" w:sz="0" w:space="0" w:color="auto"/>
      </w:divBdr>
    </w:div>
    <w:div w:id="441803326">
      <w:bodyDiv w:val="1"/>
      <w:marLeft w:val="0"/>
      <w:marRight w:val="0"/>
      <w:marTop w:val="0"/>
      <w:marBottom w:val="0"/>
      <w:divBdr>
        <w:top w:val="none" w:sz="0" w:space="0" w:color="auto"/>
        <w:left w:val="none" w:sz="0" w:space="0" w:color="auto"/>
        <w:bottom w:val="none" w:sz="0" w:space="0" w:color="auto"/>
        <w:right w:val="none" w:sz="0" w:space="0" w:color="auto"/>
      </w:divBdr>
    </w:div>
    <w:div w:id="469325345">
      <w:bodyDiv w:val="1"/>
      <w:marLeft w:val="0"/>
      <w:marRight w:val="0"/>
      <w:marTop w:val="0"/>
      <w:marBottom w:val="0"/>
      <w:divBdr>
        <w:top w:val="none" w:sz="0" w:space="0" w:color="auto"/>
        <w:left w:val="none" w:sz="0" w:space="0" w:color="auto"/>
        <w:bottom w:val="none" w:sz="0" w:space="0" w:color="auto"/>
        <w:right w:val="none" w:sz="0" w:space="0" w:color="auto"/>
      </w:divBdr>
    </w:div>
    <w:div w:id="555119834">
      <w:bodyDiv w:val="1"/>
      <w:marLeft w:val="0"/>
      <w:marRight w:val="0"/>
      <w:marTop w:val="0"/>
      <w:marBottom w:val="0"/>
      <w:divBdr>
        <w:top w:val="none" w:sz="0" w:space="0" w:color="auto"/>
        <w:left w:val="none" w:sz="0" w:space="0" w:color="auto"/>
        <w:bottom w:val="none" w:sz="0" w:space="0" w:color="auto"/>
        <w:right w:val="none" w:sz="0" w:space="0" w:color="auto"/>
      </w:divBdr>
    </w:div>
    <w:div w:id="614992755">
      <w:bodyDiv w:val="1"/>
      <w:marLeft w:val="0"/>
      <w:marRight w:val="0"/>
      <w:marTop w:val="0"/>
      <w:marBottom w:val="0"/>
      <w:divBdr>
        <w:top w:val="none" w:sz="0" w:space="0" w:color="auto"/>
        <w:left w:val="none" w:sz="0" w:space="0" w:color="auto"/>
        <w:bottom w:val="none" w:sz="0" w:space="0" w:color="auto"/>
        <w:right w:val="none" w:sz="0" w:space="0" w:color="auto"/>
      </w:divBdr>
    </w:div>
    <w:div w:id="634679412">
      <w:bodyDiv w:val="1"/>
      <w:marLeft w:val="0"/>
      <w:marRight w:val="0"/>
      <w:marTop w:val="0"/>
      <w:marBottom w:val="0"/>
      <w:divBdr>
        <w:top w:val="none" w:sz="0" w:space="0" w:color="auto"/>
        <w:left w:val="none" w:sz="0" w:space="0" w:color="auto"/>
        <w:bottom w:val="none" w:sz="0" w:space="0" w:color="auto"/>
        <w:right w:val="none" w:sz="0" w:space="0" w:color="auto"/>
      </w:divBdr>
    </w:div>
    <w:div w:id="713116955">
      <w:bodyDiv w:val="1"/>
      <w:marLeft w:val="0"/>
      <w:marRight w:val="0"/>
      <w:marTop w:val="0"/>
      <w:marBottom w:val="0"/>
      <w:divBdr>
        <w:top w:val="none" w:sz="0" w:space="0" w:color="auto"/>
        <w:left w:val="none" w:sz="0" w:space="0" w:color="auto"/>
        <w:bottom w:val="none" w:sz="0" w:space="0" w:color="auto"/>
        <w:right w:val="none" w:sz="0" w:space="0" w:color="auto"/>
      </w:divBdr>
    </w:div>
    <w:div w:id="862331029">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973607248">
      <w:bodyDiv w:val="1"/>
      <w:marLeft w:val="0"/>
      <w:marRight w:val="0"/>
      <w:marTop w:val="0"/>
      <w:marBottom w:val="0"/>
      <w:divBdr>
        <w:top w:val="none" w:sz="0" w:space="0" w:color="auto"/>
        <w:left w:val="none" w:sz="0" w:space="0" w:color="auto"/>
        <w:bottom w:val="none" w:sz="0" w:space="0" w:color="auto"/>
        <w:right w:val="none" w:sz="0" w:space="0" w:color="auto"/>
      </w:divBdr>
    </w:div>
    <w:div w:id="1005285042">
      <w:bodyDiv w:val="1"/>
      <w:marLeft w:val="0"/>
      <w:marRight w:val="0"/>
      <w:marTop w:val="0"/>
      <w:marBottom w:val="0"/>
      <w:divBdr>
        <w:top w:val="none" w:sz="0" w:space="0" w:color="auto"/>
        <w:left w:val="none" w:sz="0" w:space="0" w:color="auto"/>
        <w:bottom w:val="none" w:sz="0" w:space="0" w:color="auto"/>
        <w:right w:val="none" w:sz="0" w:space="0" w:color="auto"/>
      </w:divBdr>
    </w:div>
    <w:div w:id="1184713471">
      <w:bodyDiv w:val="1"/>
      <w:marLeft w:val="0"/>
      <w:marRight w:val="0"/>
      <w:marTop w:val="0"/>
      <w:marBottom w:val="0"/>
      <w:divBdr>
        <w:top w:val="none" w:sz="0" w:space="0" w:color="auto"/>
        <w:left w:val="none" w:sz="0" w:space="0" w:color="auto"/>
        <w:bottom w:val="none" w:sz="0" w:space="0" w:color="auto"/>
        <w:right w:val="none" w:sz="0" w:space="0" w:color="auto"/>
      </w:divBdr>
    </w:div>
    <w:div w:id="1221285002">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455441617">
      <w:bodyDiv w:val="1"/>
      <w:marLeft w:val="0"/>
      <w:marRight w:val="0"/>
      <w:marTop w:val="0"/>
      <w:marBottom w:val="0"/>
      <w:divBdr>
        <w:top w:val="none" w:sz="0" w:space="0" w:color="auto"/>
        <w:left w:val="none" w:sz="0" w:space="0" w:color="auto"/>
        <w:bottom w:val="none" w:sz="0" w:space="0" w:color="auto"/>
        <w:right w:val="none" w:sz="0" w:space="0" w:color="auto"/>
      </w:divBdr>
    </w:div>
    <w:div w:id="1520244090">
      <w:bodyDiv w:val="1"/>
      <w:marLeft w:val="0"/>
      <w:marRight w:val="0"/>
      <w:marTop w:val="0"/>
      <w:marBottom w:val="0"/>
      <w:divBdr>
        <w:top w:val="none" w:sz="0" w:space="0" w:color="auto"/>
        <w:left w:val="none" w:sz="0" w:space="0" w:color="auto"/>
        <w:bottom w:val="none" w:sz="0" w:space="0" w:color="auto"/>
        <w:right w:val="none" w:sz="0" w:space="0" w:color="auto"/>
      </w:divBdr>
    </w:div>
    <w:div w:id="1672562446">
      <w:bodyDiv w:val="1"/>
      <w:marLeft w:val="0"/>
      <w:marRight w:val="0"/>
      <w:marTop w:val="0"/>
      <w:marBottom w:val="0"/>
      <w:divBdr>
        <w:top w:val="none" w:sz="0" w:space="0" w:color="auto"/>
        <w:left w:val="none" w:sz="0" w:space="0" w:color="auto"/>
        <w:bottom w:val="none" w:sz="0" w:space="0" w:color="auto"/>
        <w:right w:val="none" w:sz="0" w:space="0" w:color="auto"/>
      </w:divBdr>
    </w:div>
    <w:div w:id="1690643375">
      <w:bodyDiv w:val="1"/>
      <w:marLeft w:val="0"/>
      <w:marRight w:val="0"/>
      <w:marTop w:val="0"/>
      <w:marBottom w:val="0"/>
      <w:divBdr>
        <w:top w:val="none" w:sz="0" w:space="0" w:color="auto"/>
        <w:left w:val="none" w:sz="0" w:space="0" w:color="auto"/>
        <w:bottom w:val="none" w:sz="0" w:space="0" w:color="auto"/>
        <w:right w:val="none" w:sz="0" w:space="0" w:color="auto"/>
      </w:divBdr>
    </w:div>
    <w:div w:id="1764835806">
      <w:bodyDiv w:val="1"/>
      <w:marLeft w:val="0"/>
      <w:marRight w:val="0"/>
      <w:marTop w:val="0"/>
      <w:marBottom w:val="0"/>
      <w:divBdr>
        <w:top w:val="none" w:sz="0" w:space="0" w:color="auto"/>
        <w:left w:val="none" w:sz="0" w:space="0" w:color="auto"/>
        <w:bottom w:val="none" w:sz="0" w:space="0" w:color="auto"/>
        <w:right w:val="none" w:sz="0" w:space="0" w:color="auto"/>
      </w:divBdr>
    </w:div>
    <w:div w:id="1832677233">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1995447492">
      <w:bodyDiv w:val="1"/>
      <w:marLeft w:val="0"/>
      <w:marRight w:val="0"/>
      <w:marTop w:val="0"/>
      <w:marBottom w:val="0"/>
      <w:divBdr>
        <w:top w:val="none" w:sz="0" w:space="0" w:color="auto"/>
        <w:left w:val="none" w:sz="0" w:space="0" w:color="auto"/>
        <w:bottom w:val="none" w:sz="0" w:space="0" w:color="auto"/>
        <w:right w:val="none" w:sz="0" w:space="0" w:color="auto"/>
      </w:divBdr>
    </w:div>
    <w:div w:id="2115787580">
      <w:bodyDiv w:val="1"/>
      <w:marLeft w:val="0"/>
      <w:marRight w:val="0"/>
      <w:marTop w:val="0"/>
      <w:marBottom w:val="0"/>
      <w:divBdr>
        <w:top w:val="none" w:sz="0" w:space="0" w:color="auto"/>
        <w:left w:val="none" w:sz="0" w:space="0" w:color="auto"/>
        <w:bottom w:val="none" w:sz="0" w:space="0" w:color="auto"/>
        <w:right w:val="none" w:sz="0" w:space="0" w:color="auto"/>
      </w:divBdr>
    </w:div>
    <w:div w:id="212730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9" ma:contentTypeDescription="Ein neues Dokument erstellen." ma:contentTypeScope="" ma:versionID="ed7ccd0767b2324e2ac54790f7e4f5d8">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9996663e6ff53f10796f539c5bc2eaa2"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2.xml><?xml version="1.0" encoding="utf-8"?>
<ds:datastoreItem xmlns:ds="http://schemas.openxmlformats.org/officeDocument/2006/customXml" ds:itemID="{32930E70-B0E1-461D-A2DC-A082C1968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4.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5.xml><?xml version="1.0" encoding="utf-8"?>
<ds:datastoreItem xmlns:ds="http://schemas.openxmlformats.org/officeDocument/2006/customXml" ds:itemID="{920C2912-B36B-4248-A384-60EBE44EFC1A}">
  <ds:schemaRefs>
    <ds:schemaRef ds:uri="http://schemas.microsoft.com/office/2006/metadata/properties"/>
    <ds:schemaRef ds:uri="http://schemas.microsoft.com/office/infopath/2007/PartnerControls"/>
    <ds:schemaRef ds:uri="1fd25297-4a44-48f6-a73a-63e14abf2a03"/>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929</Words>
  <Characters>5855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Press release</dc:title>
  <dc:subject>DE</dc:subject>
  <dc:creator>punctum pr</dc:creator>
  <cp:keywords>Rev 06-2024</cp:keywords>
  <dc:description/>
  <cp:lastModifiedBy>Leber, Alina</cp:lastModifiedBy>
  <cp:revision>4</cp:revision>
  <cp:lastPrinted>2024-04-16T11:16:00Z</cp:lastPrinted>
  <dcterms:created xsi:type="dcterms:W3CDTF">2025-11-13T09:46:00Z</dcterms:created>
  <dcterms:modified xsi:type="dcterms:W3CDTF">2025-11-14T09:23:00Z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0x010100E5E3FD6103B03648892E85FCCA14FFAF</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