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1F247" w14:textId="3967FC62" w:rsidR="00282680" w:rsidRPr="00A53323" w:rsidRDefault="00901D5D" w:rsidP="00064547">
      <w:pPr>
        <w:pStyle w:val="Titel-Headline"/>
        <w:rPr>
          <w:color w:val="003865"/>
        </w:rPr>
      </w:pPr>
      <w:r w:rsidRPr="00A53323">
        <w:rPr>
          <w:color w:val="003865"/>
        </w:rPr>
        <w:t>Press</w:t>
      </w:r>
      <w:r w:rsidR="00517E66" w:rsidRPr="00A53323">
        <w:rPr>
          <w:color w:val="003865"/>
        </w:rPr>
        <w:t xml:space="preserve"> r</w:t>
      </w:r>
      <w:r w:rsidR="00755FC1" w:rsidRPr="00A53323">
        <w:rPr>
          <w:color w:val="003865"/>
        </w:rPr>
        <w:t>elease</w:t>
      </w:r>
    </w:p>
    <w:bookmarkStart w:id="0" w:name="Untertitel"/>
    <w:p w14:paraId="2D1856B3" w14:textId="77777777" w:rsidR="00CE71C0" w:rsidRDefault="00CE71C0" w:rsidP="00064547">
      <w:pPr>
        <w:pStyle w:val="Linie"/>
      </w:pPr>
      <w:r w:rsidRPr="00335617">
        <w:rPr>
          <w:noProof/>
          <w:lang w:eastAsia="de-DE"/>
        </w:rPr>
        <mc:AlternateContent>
          <mc:Choice Requires="wps">
            <w:drawing>
              <wp:inline distT="0" distB="0" distL="0" distR="0" wp14:anchorId="76580970" wp14:editId="2A6EFD5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74A8A6"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42E82BE4" w14:textId="567F960E" w:rsidR="00973E78" w:rsidRPr="00F3038B" w:rsidRDefault="00227B80" w:rsidP="00973E78">
      <w:pPr>
        <w:pStyle w:val="Dachzeile"/>
        <w:rPr>
          <w:lang w:val="en-US"/>
        </w:rPr>
      </w:pPr>
      <w:bookmarkStart w:id="1" w:name="_Hlk133231850"/>
      <w:bookmarkStart w:id="2" w:name="_Hlk127275197"/>
      <w:bookmarkStart w:id="3" w:name="_Hlk111205520"/>
      <w:bookmarkEnd w:id="0"/>
      <w:r w:rsidRPr="00227B80">
        <w:rPr>
          <w:lang w:val="en-US"/>
        </w:rPr>
        <w:t xml:space="preserve">Highest score in the Complex </w:t>
      </w:r>
      <w:r>
        <w:rPr>
          <w:lang w:val="en-US"/>
        </w:rPr>
        <w:t>D</w:t>
      </w:r>
      <w:r w:rsidRPr="00227B80">
        <w:rPr>
          <w:lang w:val="en-US"/>
        </w:rPr>
        <w:t xml:space="preserve">iscrete </w:t>
      </w:r>
      <w:r>
        <w:rPr>
          <w:lang w:val="en-US"/>
        </w:rPr>
        <w:t>M</w:t>
      </w:r>
      <w:r w:rsidRPr="00227B80">
        <w:rPr>
          <w:lang w:val="en-US"/>
        </w:rPr>
        <w:t xml:space="preserve">anufacturing </w:t>
      </w:r>
      <w:r w:rsidR="009B56D5">
        <w:rPr>
          <w:lang w:val="en-US"/>
        </w:rPr>
        <w:t>U</w:t>
      </w:r>
      <w:r w:rsidRPr="00227B80">
        <w:rPr>
          <w:lang w:val="en-US"/>
        </w:rPr>
        <w:t xml:space="preserve">se </w:t>
      </w:r>
      <w:r w:rsidR="009B56D5">
        <w:rPr>
          <w:lang w:val="en-US"/>
        </w:rPr>
        <w:t>C</w:t>
      </w:r>
      <w:r w:rsidRPr="00227B80">
        <w:rPr>
          <w:lang w:val="en-US"/>
        </w:rPr>
        <w:t>ase</w:t>
      </w:r>
    </w:p>
    <w:p w14:paraId="5FE8B1D4" w14:textId="605ECFFF" w:rsidR="00973E78" w:rsidRPr="00F3038B" w:rsidRDefault="00227B80" w:rsidP="00973E78">
      <w:pPr>
        <w:pStyle w:val="Titel-Subline"/>
        <w:rPr>
          <w:bCs/>
          <w:color w:val="003865"/>
          <w:lang w:val="en-US"/>
        </w:rPr>
      </w:pPr>
      <w:bookmarkStart w:id="4" w:name="_Hlk46910796"/>
      <w:r w:rsidRPr="00227B80">
        <w:rPr>
          <w:bCs/>
          <w:color w:val="003865"/>
          <w:lang w:val="en-US"/>
        </w:rPr>
        <w:t xml:space="preserve">iTAC </w:t>
      </w:r>
      <w:r w:rsidR="009B56D5">
        <w:rPr>
          <w:bCs/>
          <w:color w:val="003865"/>
          <w:lang w:val="en-US"/>
        </w:rPr>
        <w:t xml:space="preserve">acknowledged </w:t>
      </w:r>
      <w:r w:rsidRPr="00227B80">
        <w:rPr>
          <w:bCs/>
          <w:color w:val="003865"/>
          <w:lang w:val="en-US"/>
        </w:rPr>
        <w:t xml:space="preserve">in </w:t>
      </w:r>
      <w:r>
        <w:rPr>
          <w:bCs/>
          <w:color w:val="003865"/>
          <w:lang w:val="en-US"/>
        </w:rPr>
        <w:t xml:space="preserve">the 2023 </w:t>
      </w:r>
      <w:r w:rsidRPr="00F3038B">
        <w:rPr>
          <w:bCs/>
          <w:color w:val="003865"/>
          <w:lang w:val="en-US"/>
        </w:rPr>
        <w:t>Gartner</w:t>
      </w:r>
      <w:r>
        <w:rPr>
          <w:bCs/>
          <w:color w:val="003865"/>
          <w:lang w:val="en-US"/>
        </w:rPr>
        <w:t>®</w:t>
      </w:r>
      <w:r w:rsidRPr="00227B80">
        <w:rPr>
          <w:bCs/>
          <w:color w:val="003865"/>
          <w:lang w:val="en-US"/>
        </w:rPr>
        <w:t xml:space="preserve"> Critical Capabilities for MES</w:t>
      </w:r>
      <w:r>
        <w:rPr>
          <w:bCs/>
          <w:color w:val="003865"/>
          <w:lang w:val="en-US"/>
        </w:rPr>
        <w:t xml:space="preserve"> </w:t>
      </w:r>
      <w:bookmarkEnd w:id="1"/>
      <w:r>
        <w:rPr>
          <w:bCs/>
          <w:color w:val="003865"/>
          <w:lang w:val="en-US"/>
        </w:rPr>
        <w:t>report</w:t>
      </w:r>
    </w:p>
    <w:bookmarkEnd w:id="4"/>
    <w:p w14:paraId="4293B988" w14:textId="325B685F" w:rsidR="00227B80" w:rsidRDefault="00227B80" w:rsidP="00F63BAB">
      <w:pPr>
        <w:pStyle w:val="Textkrper"/>
        <w:rPr>
          <w:rStyle w:val="Fettung"/>
          <w:rFonts w:asciiTheme="majorHAnsi" w:hAnsiTheme="majorHAnsi" w:cstheme="majorHAnsi"/>
          <w:lang w:val="en-US"/>
        </w:rPr>
      </w:pPr>
      <w:r w:rsidRPr="00227B80">
        <w:rPr>
          <w:rStyle w:val="Fettung"/>
          <w:rFonts w:asciiTheme="majorHAnsi" w:hAnsiTheme="majorHAnsi" w:cstheme="majorHAnsi"/>
          <w:lang w:val="en-US"/>
        </w:rPr>
        <w:t>Montabaur, July</w:t>
      </w:r>
      <w:r w:rsidR="00A52E5C">
        <w:rPr>
          <w:rStyle w:val="Fettung"/>
          <w:rFonts w:asciiTheme="majorHAnsi" w:hAnsiTheme="majorHAnsi" w:cstheme="majorHAnsi"/>
          <w:lang w:val="en-US"/>
        </w:rPr>
        <w:t xml:space="preserve"> 20,</w:t>
      </w:r>
      <w:r w:rsidRPr="00227B80">
        <w:rPr>
          <w:rStyle w:val="Fettung"/>
          <w:rFonts w:asciiTheme="majorHAnsi" w:hAnsiTheme="majorHAnsi" w:cstheme="majorHAnsi"/>
          <w:lang w:val="en-US"/>
        </w:rPr>
        <w:t xml:space="preserve"> 2023 </w:t>
      </w:r>
      <w:r w:rsidR="006132FB">
        <w:rPr>
          <w:rStyle w:val="Fettung"/>
          <w:rFonts w:asciiTheme="majorHAnsi" w:hAnsiTheme="majorHAnsi" w:cstheme="majorHAnsi"/>
          <w:lang w:val="en-US"/>
        </w:rPr>
        <w:t>–</w:t>
      </w:r>
      <w:r w:rsidRPr="00227B80">
        <w:rPr>
          <w:rStyle w:val="Fettung"/>
          <w:rFonts w:asciiTheme="majorHAnsi" w:hAnsiTheme="majorHAnsi" w:cstheme="majorHAnsi"/>
          <w:lang w:val="en-US"/>
        </w:rPr>
        <w:t xml:space="preserve"> iTAC</w:t>
      </w:r>
      <w:r w:rsidR="006132FB">
        <w:rPr>
          <w:rStyle w:val="Fettung"/>
          <w:rFonts w:asciiTheme="majorHAnsi" w:hAnsiTheme="majorHAnsi" w:cstheme="majorHAnsi"/>
          <w:lang w:val="en-US"/>
        </w:rPr>
        <w:t xml:space="preserve"> Software AG</w:t>
      </w:r>
      <w:r w:rsidRPr="00227B80">
        <w:rPr>
          <w:rStyle w:val="Fettung"/>
          <w:rFonts w:asciiTheme="majorHAnsi" w:hAnsiTheme="majorHAnsi" w:cstheme="majorHAnsi"/>
          <w:lang w:val="en-US"/>
        </w:rPr>
        <w:t xml:space="preserve"> (www.itacsoftware.com) ranked highest in the Complex Discrete Manufacturing </w:t>
      </w:r>
      <w:r w:rsidR="009B56D5">
        <w:rPr>
          <w:rStyle w:val="Fettung"/>
          <w:rFonts w:asciiTheme="majorHAnsi" w:hAnsiTheme="majorHAnsi" w:cstheme="majorHAnsi"/>
          <w:lang w:val="en-US"/>
        </w:rPr>
        <w:t>U</w:t>
      </w:r>
      <w:r w:rsidRPr="00227B80">
        <w:rPr>
          <w:rStyle w:val="Fettung"/>
          <w:rFonts w:asciiTheme="majorHAnsi" w:hAnsiTheme="majorHAnsi" w:cstheme="majorHAnsi"/>
          <w:lang w:val="en-US"/>
        </w:rPr>
        <w:t xml:space="preserve">se </w:t>
      </w:r>
      <w:r w:rsidR="009B56D5">
        <w:rPr>
          <w:rStyle w:val="Fettung"/>
          <w:rFonts w:asciiTheme="majorHAnsi" w:hAnsiTheme="majorHAnsi" w:cstheme="majorHAnsi"/>
          <w:lang w:val="en-US"/>
        </w:rPr>
        <w:t>C</w:t>
      </w:r>
      <w:r w:rsidRPr="00227B80">
        <w:rPr>
          <w:rStyle w:val="Fettung"/>
          <w:rFonts w:asciiTheme="majorHAnsi" w:hAnsiTheme="majorHAnsi" w:cstheme="majorHAnsi"/>
          <w:lang w:val="en-US"/>
        </w:rPr>
        <w:t xml:space="preserve">ase in </w:t>
      </w:r>
      <w:r w:rsidR="006132FB">
        <w:rPr>
          <w:rStyle w:val="Fettung"/>
          <w:rFonts w:asciiTheme="majorHAnsi" w:hAnsiTheme="majorHAnsi" w:cstheme="majorHAnsi"/>
          <w:lang w:val="en-US"/>
        </w:rPr>
        <w:t xml:space="preserve">the </w:t>
      </w:r>
      <w:r w:rsidRPr="00227B80">
        <w:rPr>
          <w:rStyle w:val="Fettung"/>
          <w:rFonts w:asciiTheme="majorHAnsi" w:hAnsiTheme="majorHAnsi" w:cstheme="majorHAnsi"/>
          <w:lang w:val="en-US"/>
        </w:rPr>
        <w:t>Gartner</w:t>
      </w:r>
      <w:r w:rsidR="006132FB">
        <w:rPr>
          <w:rStyle w:val="Fettung"/>
          <w:rFonts w:asciiTheme="majorHAnsi" w:hAnsiTheme="majorHAnsi" w:cstheme="majorHAnsi"/>
          <w:lang w:val="en-US"/>
        </w:rPr>
        <w:t xml:space="preserve"> </w:t>
      </w:r>
      <w:r w:rsidRPr="00227B80">
        <w:rPr>
          <w:rStyle w:val="Fettung"/>
          <w:rFonts w:asciiTheme="majorHAnsi" w:hAnsiTheme="majorHAnsi" w:cstheme="majorHAnsi"/>
          <w:lang w:val="en-US"/>
        </w:rPr>
        <w:t xml:space="preserve">Critical Capabilities for </w:t>
      </w:r>
      <w:r w:rsidR="00497BA2" w:rsidRPr="00497BA2">
        <w:rPr>
          <w:rStyle w:val="Fettung"/>
          <w:rFonts w:asciiTheme="majorHAnsi" w:hAnsiTheme="majorHAnsi" w:cstheme="majorHAnsi"/>
          <w:lang w:val="en-US"/>
        </w:rPr>
        <w:t>Manufacturing Execution Systems</w:t>
      </w:r>
      <w:r w:rsidR="00497BA2">
        <w:rPr>
          <w:rStyle w:val="Fettung"/>
          <w:rFonts w:asciiTheme="majorHAnsi" w:hAnsiTheme="majorHAnsi" w:cstheme="majorHAnsi"/>
          <w:lang w:val="en-US"/>
        </w:rPr>
        <w:t xml:space="preserve"> (</w:t>
      </w:r>
      <w:r w:rsidRPr="00227B80">
        <w:rPr>
          <w:rStyle w:val="Fettung"/>
          <w:rFonts w:asciiTheme="majorHAnsi" w:hAnsiTheme="majorHAnsi" w:cstheme="majorHAnsi"/>
          <w:lang w:val="en-US"/>
        </w:rPr>
        <w:t>MES</w:t>
      </w:r>
      <w:r w:rsidR="00497BA2">
        <w:rPr>
          <w:rStyle w:val="Fettung"/>
          <w:rFonts w:asciiTheme="majorHAnsi" w:hAnsiTheme="majorHAnsi" w:cstheme="majorHAnsi"/>
          <w:lang w:val="en-US"/>
        </w:rPr>
        <w:t>)</w:t>
      </w:r>
      <w:r w:rsidR="006132FB">
        <w:rPr>
          <w:rStyle w:val="Fettung"/>
          <w:rFonts w:asciiTheme="majorHAnsi" w:hAnsiTheme="majorHAnsi" w:cstheme="majorHAnsi"/>
          <w:lang w:val="en-US"/>
        </w:rPr>
        <w:t xml:space="preserve"> report</w:t>
      </w:r>
      <w:r w:rsidRPr="00227B80">
        <w:rPr>
          <w:rStyle w:val="Fettung"/>
          <w:rFonts w:asciiTheme="majorHAnsi" w:hAnsiTheme="majorHAnsi" w:cstheme="majorHAnsi"/>
          <w:lang w:val="en-US"/>
        </w:rPr>
        <w:t xml:space="preserve">. In two other </w:t>
      </w:r>
      <w:r w:rsidR="009B56D5">
        <w:rPr>
          <w:rStyle w:val="Fettung"/>
          <w:rFonts w:asciiTheme="majorHAnsi" w:hAnsiTheme="majorHAnsi" w:cstheme="majorHAnsi"/>
          <w:lang w:val="en-US"/>
        </w:rPr>
        <w:t>U</w:t>
      </w:r>
      <w:r w:rsidRPr="00227B80">
        <w:rPr>
          <w:rStyle w:val="Fettung"/>
          <w:rFonts w:asciiTheme="majorHAnsi" w:hAnsiTheme="majorHAnsi" w:cstheme="majorHAnsi"/>
          <w:lang w:val="en-US"/>
        </w:rPr>
        <w:t xml:space="preserve">se </w:t>
      </w:r>
      <w:r w:rsidR="009B56D5">
        <w:rPr>
          <w:rStyle w:val="Fettung"/>
          <w:rFonts w:asciiTheme="majorHAnsi" w:hAnsiTheme="majorHAnsi" w:cstheme="majorHAnsi"/>
          <w:lang w:val="en-US"/>
        </w:rPr>
        <w:t>C</w:t>
      </w:r>
      <w:r w:rsidRPr="00227B80">
        <w:rPr>
          <w:rStyle w:val="Fettung"/>
          <w:rFonts w:asciiTheme="majorHAnsi" w:hAnsiTheme="majorHAnsi" w:cstheme="majorHAnsi"/>
          <w:lang w:val="en-US"/>
        </w:rPr>
        <w:t>ases</w:t>
      </w:r>
      <w:r w:rsidR="00A52E5C">
        <w:rPr>
          <w:rStyle w:val="Fettung"/>
          <w:rFonts w:asciiTheme="majorHAnsi" w:hAnsiTheme="majorHAnsi" w:cstheme="majorHAnsi"/>
          <w:lang w:val="en-US"/>
        </w:rPr>
        <w:t xml:space="preserve"> out of four</w:t>
      </w:r>
      <w:r w:rsidRPr="00227B80">
        <w:rPr>
          <w:rStyle w:val="Fettung"/>
          <w:rFonts w:asciiTheme="majorHAnsi" w:hAnsiTheme="majorHAnsi" w:cstheme="majorHAnsi"/>
          <w:lang w:val="en-US"/>
        </w:rPr>
        <w:t xml:space="preserve"> </w:t>
      </w:r>
      <w:r w:rsidR="00A52E5C">
        <w:rPr>
          <w:rStyle w:val="Fettung"/>
          <w:rFonts w:asciiTheme="majorHAnsi" w:hAnsiTheme="majorHAnsi" w:cstheme="majorHAnsi"/>
          <w:lang w:val="en-US"/>
        </w:rPr>
        <w:t>–</w:t>
      </w:r>
      <w:r w:rsidR="00497BA2">
        <w:rPr>
          <w:rStyle w:val="Fettung"/>
          <w:rFonts w:asciiTheme="majorHAnsi" w:hAnsiTheme="majorHAnsi" w:cstheme="majorHAnsi"/>
          <w:lang w:val="en-US"/>
        </w:rPr>
        <w:t xml:space="preserve"> </w:t>
      </w:r>
      <w:r w:rsidR="00497BA2" w:rsidRPr="00497BA2">
        <w:rPr>
          <w:rStyle w:val="Fettung"/>
          <w:rFonts w:asciiTheme="majorHAnsi" w:hAnsiTheme="majorHAnsi" w:cstheme="majorHAnsi"/>
          <w:lang w:val="en-US"/>
        </w:rPr>
        <w:t>Batch/Repetitive Flow Manufacturing Use Case</w:t>
      </w:r>
      <w:r w:rsidR="00497BA2">
        <w:rPr>
          <w:rStyle w:val="Fettung"/>
          <w:rFonts w:asciiTheme="majorHAnsi" w:hAnsiTheme="majorHAnsi" w:cstheme="majorHAnsi"/>
          <w:lang w:val="en-US"/>
        </w:rPr>
        <w:t xml:space="preserve"> and </w:t>
      </w:r>
      <w:r w:rsidR="00497BA2" w:rsidRPr="00497BA2">
        <w:rPr>
          <w:rStyle w:val="Fettung"/>
          <w:rFonts w:asciiTheme="majorHAnsi" w:hAnsiTheme="majorHAnsi" w:cstheme="majorHAnsi"/>
          <w:lang w:val="en-US"/>
        </w:rPr>
        <w:t>Highly Regulated Industries Use Case</w:t>
      </w:r>
      <w:r w:rsidR="00A52E5C">
        <w:rPr>
          <w:rStyle w:val="Fettung"/>
          <w:rFonts w:asciiTheme="majorHAnsi" w:hAnsiTheme="majorHAnsi" w:cstheme="majorHAnsi"/>
          <w:lang w:val="en-US"/>
        </w:rPr>
        <w:t xml:space="preserve"> – </w:t>
      </w:r>
      <w:r w:rsidRPr="00227B80">
        <w:rPr>
          <w:rStyle w:val="Fettung"/>
          <w:rFonts w:asciiTheme="majorHAnsi" w:hAnsiTheme="majorHAnsi" w:cstheme="majorHAnsi"/>
          <w:lang w:val="en-US"/>
        </w:rPr>
        <w:t xml:space="preserve">the company </w:t>
      </w:r>
      <w:r w:rsidR="00497BA2">
        <w:rPr>
          <w:rStyle w:val="Fettung"/>
          <w:rFonts w:asciiTheme="majorHAnsi" w:hAnsiTheme="majorHAnsi" w:cstheme="majorHAnsi"/>
          <w:lang w:val="en-US"/>
        </w:rPr>
        <w:t>ranked</w:t>
      </w:r>
      <w:r w:rsidR="00497BA2" w:rsidRPr="00227B80">
        <w:rPr>
          <w:rStyle w:val="Fettung"/>
          <w:rFonts w:asciiTheme="majorHAnsi" w:hAnsiTheme="majorHAnsi" w:cstheme="majorHAnsi"/>
          <w:lang w:val="en-US"/>
        </w:rPr>
        <w:t xml:space="preserve"> </w:t>
      </w:r>
      <w:r w:rsidRPr="00227B80">
        <w:rPr>
          <w:rStyle w:val="Fettung"/>
          <w:rFonts w:asciiTheme="majorHAnsi" w:hAnsiTheme="majorHAnsi" w:cstheme="majorHAnsi"/>
          <w:lang w:val="en-US"/>
        </w:rPr>
        <w:t xml:space="preserve">2nd. </w:t>
      </w:r>
      <w:r w:rsidR="00497BA2" w:rsidRPr="00497BA2">
        <w:rPr>
          <w:rStyle w:val="Fettung"/>
          <w:rFonts w:asciiTheme="majorHAnsi" w:hAnsiTheme="majorHAnsi" w:cstheme="majorHAnsi"/>
          <w:lang w:val="en-US"/>
        </w:rPr>
        <w:t>This research helps supply chain technology leaders match needs with solution capabilities in the market.</w:t>
      </w:r>
    </w:p>
    <w:p w14:paraId="776E45CE" w14:textId="0DBA585E" w:rsidR="00227B80" w:rsidRDefault="00227B80" w:rsidP="00973E78">
      <w:pPr>
        <w:pStyle w:val="Textkrper"/>
        <w:rPr>
          <w:rFonts w:ascii="Arial" w:hAnsi="Arial" w:cs="Arial"/>
          <w:lang w:val="en-US"/>
        </w:rPr>
      </w:pPr>
      <w:r w:rsidRPr="00227B80">
        <w:rPr>
          <w:rFonts w:ascii="Arial" w:hAnsi="Arial" w:cs="Arial"/>
          <w:lang w:val="en-US"/>
        </w:rPr>
        <w:t>Manufacturing Execution Systems (MES) are an important component for intelligent factories and digital manufacturing. The offerings of market participants differ depending on the application and industry focus. The Critical Capabilities Report for MES</w:t>
      </w:r>
      <w:r w:rsidR="00497BA2" w:rsidRPr="00A52E5C">
        <w:rPr>
          <w:lang w:val="en-US"/>
        </w:rPr>
        <w:t xml:space="preserve"> </w:t>
      </w:r>
      <w:r w:rsidR="00497BA2" w:rsidRPr="00497BA2">
        <w:rPr>
          <w:rFonts w:ascii="Arial" w:hAnsi="Arial" w:cs="Arial"/>
          <w:lang w:val="en-US"/>
        </w:rPr>
        <w:t>evaluates MES products against a specific set of critical capabilities and use-case scenarios. In contrast, the Magic Quadrant compares MES vendors in terms of Completeness of Vision and Ability to Execute</w:t>
      </w:r>
      <w:r w:rsidR="00497BA2">
        <w:rPr>
          <w:rFonts w:ascii="Arial" w:hAnsi="Arial" w:cs="Arial"/>
          <w:lang w:val="en-US"/>
        </w:rPr>
        <w:t xml:space="preserve">. </w:t>
      </w:r>
      <w:r w:rsidRPr="00227B80">
        <w:rPr>
          <w:rFonts w:ascii="Arial" w:hAnsi="Arial" w:cs="Arial"/>
          <w:lang w:val="en-US"/>
        </w:rPr>
        <w:t xml:space="preserve">iTAC </w:t>
      </w:r>
      <w:r>
        <w:rPr>
          <w:rFonts w:ascii="Arial" w:hAnsi="Arial" w:cs="Arial"/>
          <w:lang w:val="en-US"/>
        </w:rPr>
        <w:t>scored highest</w:t>
      </w:r>
      <w:r w:rsidRPr="00227B80">
        <w:rPr>
          <w:rFonts w:ascii="Arial" w:hAnsi="Arial" w:cs="Arial"/>
          <w:lang w:val="en-US"/>
        </w:rPr>
        <w:t xml:space="preserve"> in the Complex Discrete Manufacturing </w:t>
      </w:r>
      <w:r w:rsidR="00497BA2">
        <w:rPr>
          <w:rFonts w:ascii="Arial" w:hAnsi="Arial" w:cs="Arial"/>
          <w:lang w:val="en-US"/>
        </w:rPr>
        <w:t>U</w:t>
      </w:r>
      <w:r w:rsidRPr="00227B80">
        <w:rPr>
          <w:rFonts w:ascii="Arial" w:hAnsi="Arial" w:cs="Arial"/>
          <w:lang w:val="en-US"/>
        </w:rPr>
        <w:t xml:space="preserve">se </w:t>
      </w:r>
      <w:r w:rsidR="00497BA2">
        <w:rPr>
          <w:rFonts w:ascii="Arial" w:hAnsi="Arial" w:cs="Arial"/>
          <w:lang w:val="en-US"/>
        </w:rPr>
        <w:t>C</w:t>
      </w:r>
      <w:r w:rsidRPr="00227B80">
        <w:rPr>
          <w:rFonts w:ascii="Arial" w:hAnsi="Arial" w:cs="Arial"/>
          <w:lang w:val="en-US"/>
        </w:rPr>
        <w:t xml:space="preserve">ase in the Critical Capabilities Report for MES. In the </w:t>
      </w:r>
      <w:r>
        <w:rPr>
          <w:rFonts w:ascii="Arial" w:hAnsi="Arial" w:cs="Arial"/>
          <w:lang w:val="en-US"/>
        </w:rPr>
        <w:t>Highly</w:t>
      </w:r>
      <w:r w:rsidRPr="00227B80">
        <w:rPr>
          <w:rFonts w:ascii="Arial" w:hAnsi="Arial" w:cs="Arial"/>
          <w:lang w:val="en-US"/>
        </w:rPr>
        <w:t xml:space="preserve"> Regulated Industries and Batch/Repetitive Flow Manufacturing </w:t>
      </w:r>
      <w:r w:rsidR="00497BA2">
        <w:rPr>
          <w:rFonts w:ascii="Arial" w:hAnsi="Arial" w:cs="Arial"/>
          <w:lang w:val="en-US"/>
        </w:rPr>
        <w:t>U</w:t>
      </w:r>
      <w:r w:rsidR="00497BA2" w:rsidRPr="00227B80">
        <w:rPr>
          <w:rFonts w:ascii="Arial" w:hAnsi="Arial" w:cs="Arial"/>
          <w:lang w:val="en-US"/>
        </w:rPr>
        <w:t xml:space="preserve">se </w:t>
      </w:r>
      <w:r w:rsidR="00497BA2">
        <w:rPr>
          <w:rFonts w:ascii="Arial" w:hAnsi="Arial" w:cs="Arial"/>
          <w:lang w:val="en-US"/>
        </w:rPr>
        <w:t>C</w:t>
      </w:r>
      <w:r w:rsidR="00497BA2" w:rsidRPr="00227B80">
        <w:rPr>
          <w:rFonts w:ascii="Arial" w:hAnsi="Arial" w:cs="Arial"/>
          <w:lang w:val="en-US"/>
        </w:rPr>
        <w:t xml:space="preserve">ases </w:t>
      </w:r>
      <w:r w:rsidRPr="00227B80">
        <w:rPr>
          <w:rFonts w:ascii="Arial" w:hAnsi="Arial" w:cs="Arial"/>
          <w:lang w:val="en-US"/>
        </w:rPr>
        <w:t xml:space="preserve">iTAC </w:t>
      </w:r>
      <w:r w:rsidR="00497BA2">
        <w:rPr>
          <w:rFonts w:ascii="Arial" w:hAnsi="Arial" w:cs="Arial"/>
          <w:lang w:val="en-US"/>
        </w:rPr>
        <w:t>ranked</w:t>
      </w:r>
      <w:r w:rsidR="00497BA2" w:rsidRPr="00227B80">
        <w:rPr>
          <w:rFonts w:ascii="Arial" w:hAnsi="Arial" w:cs="Arial"/>
          <w:lang w:val="en-US"/>
        </w:rPr>
        <w:t xml:space="preserve"> </w:t>
      </w:r>
      <w:r w:rsidRPr="00227B80">
        <w:rPr>
          <w:rFonts w:ascii="Arial" w:hAnsi="Arial" w:cs="Arial"/>
          <w:lang w:val="en-US"/>
        </w:rPr>
        <w:t xml:space="preserve">2nd. This means that the company's MES/MOM is among the </w:t>
      </w:r>
      <w:r w:rsidR="00497BA2">
        <w:rPr>
          <w:rFonts w:ascii="Arial" w:hAnsi="Arial" w:cs="Arial"/>
          <w:lang w:val="en-US"/>
        </w:rPr>
        <w:t>two highest scoring vendors</w:t>
      </w:r>
      <w:r w:rsidRPr="00227B80">
        <w:rPr>
          <w:rFonts w:ascii="Arial" w:hAnsi="Arial" w:cs="Arial"/>
          <w:lang w:val="en-US"/>
        </w:rPr>
        <w:t xml:space="preserve"> in three of the four </w:t>
      </w:r>
      <w:r w:rsidR="00497BA2">
        <w:rPr>
          <w:rFonts w:ascii="Arial" w:hAnsi="Arial" w:cs="Arial"/>
          <w:lang w:val="en-US"/>
        </w:rPr>
        <w:t>U</w:t>
      </w:r>
      <w:r w:rsidRPr="00227B80">
        <w:rPr>
          <w:rFonts w:ascii="Arial" w:hAnsi="Arial" w:cs="Arial"/>
          <w:lang w:val="en-US"/>
        </w:rPr>
        <w:t xml:space="preserve">se </w:t>
      </w:r>
      <w:r w:rsidR="00497BA2">
        <w:rPr>
          <w:rFonts w:ascii="Arial" w:hAnsi="Arial" w:cs="Arial"/>
          <w:lang w:val="en-US"/>
        </w:rPr>
        <w:t>C</w:t>
      </w:r>
      <w:r w:rsidRPr="00227B80">
        <w:rPr>
          <w:rFonts w:ascii="Arial" w:hAnsi="Arial" w:cs="Arial"/>
          <w:lang w:val="en-US"/>
        </w:rPr>
        <w:t>ases.</w:t>
      </w:r>
    </w:p>
    <w:p w14:paraId="5EC1641D" w14:textId="2756EBAF" w:rsidR="00227B80" w:rsidRDefault="00227B80" w:rsidP="00973E78">
      <w:pPr>
        <w:pStyle w:val="Textkrper"/>
        <w:rPr>
          <w:rFonts w:ascii="Arial" w:hAnsi="Arial" w:cs="Arial"/>
          <w:lang w:val="en-US"/>
        </w:rPr>
      </w:pPr>
      <w:r w:rsidRPr="00227B80">
        <w:rPr>
          <w:rFonts w:ascii="Arial" w:hAnsi="Arial" w:cs="Arial"/>
          <w:lang w:val="en-US"/>
        </w:rPr>
        <w:t xml:space="preserve">iTAC Software AG is a subsidiary of the Dürr Group and offers a holistic manufacturing management system. iTAC's Manufacturing Execution System, which has been established in the market for many years, was further </w:t>
      </w:r>
      <w:r w:rsidRPr="00227B80">
        <w:rPr>
          <w:rFonts w:ascii="Arial" w:hAnsi="Arial" w:cs="Arial"/>
          <w:lang w:val="en-US"/>
        </w:rPr>
        <w:lastRenderedPageBreak/>
        <w:t>developed into the Manufacturing Operations Management System iTAC.MOM.Suite in 2021.</w:t>
      </w:r>
    </w:p>
    <w:p w14:paraId="5CFA8698" w14:textId="5ED9CCDC" w:rsidR="00227B80" w:rsidRDefault="00227B80" w:rsidP="00973E78">
      <w:pPr>
        <w:pStyle w:val="Textkrper"/>
        <w:rPr>
          <w:rFonts w:ascii="Arial" w:hAnsi="Arial" w:cs="Arial"/>
          <w:lang w:val="en-US"/>
        </w:rPr>
      </w:pPr>
      <w:r w:rsidRPr="00227B80">
        <w:rPr>
          <w:rFonts w:ascii="Arial" w:hAnsi="Arial" w:cs="Arial"/>
          <w:lang w:val="en-US"/>
        </w:rPr>
        <w:t>The solution is designed for discrete</w:t>
      </w:r>
      <w:r w:rsidR="00A52E5C">
        <w:rPr>
          <w:rFonts w:ascii="Arial" w:hAnsi="Arial" w:cs="Arial"/>
          <w:lang w:val="en-US"/>
        </w:rPr>
        <w:t xml:space="preserve"> manufacturing – </w:t>
      </w:r>
      <w:r w:rsidR="00A52E5C" w:rsidRPr="00A52E5C">
        <w:rPr>
          <w:rFonts w:ascii="Arial" w:hAnsi="Arial" w:cs="Arial"/>
          <w:lang w:val="en-US"/>
        </w:rPr>
        <w:t>from single piece to series and mass production</w:t>
      </w:r>
      <w:r w:rsidR="00A52E5C">
        <w:rPr>
          <w:rFonts w:ascii="Arial" w:hAnsi="Arial" w:cs="Arial"/>
          <w:lang w:val="en-US"/>
        </w:rPr>
        <w:t xml:space="preserve"> – </w:t>
      </w:r>
      <w:r w:rsidRPr="00227B80">
        <w:rPr>
          <w:rFonts w:ascii="Arial" w:hAnsi="Arial" w:cs="Arial"/>
          <w:lang w:val="en-US"/>
        </w:rPr>
        <w:t>and can be operated both on-premises and in the cloud. It is used worldwide by companies in a variety of industries, including automotive manufacturing and supply, electronics/EMS/TC, medical, metalworking, and energy.</w:t>
      </w:r>
    </w:p>
    <w:p w14:paraId="76085BFB" w14:textId="3DBFBED6" w:rsidR="001710A4" w:rsidRDefault="00227B80" w:rsidP="0013206B">
      <w:pPr>
        <w:spacing w:after="240"/>
        <w:rPr>
          <w:lang w:val="en-US"/>
        </w:rPr>
      </w:pPr>
      <w:r w:rsidRPr="00227B80">
        <w:rPr>
          <w:lang w:val="en-US"/>
        </w:rPr>
        <w:t xml:space="preserve">The recognition in the Critical Capabilities Report for MES follows iTAC's recent </w:t>
      </w:r>
      <w:r w:rsidR="00EE2A66">
        <w:rPr>
          <w:lang w:val="en-US"/>
        </w:rPr>
        <w:t>recognition</w:t>
      </w:r>
      <w:r w:rsidR="00EE2A66" w:rsidRPr="00227B80">
        <w:rPr>
          <w:lang w:val="en-US"/>
        </w:rPr>
        <w:t xml:space="preserve"> </w:t>
      </w:r>
      <w:r w:rsidRPr="00227B80">
        <w:rPr>
          <w:lang w:val="en-US"/>
        </w:rPr>
        <w:t xml:space="preserve">as a Leader in the </w:t>
      </w:r>
      <w:r w:rsidR="00EE2A66">
        <w:rPr>
          <w:lang w:val="en-US"/>
        </w:rPr>
        <w:t xml:space="preserve">2023 </w:t>
      </w:r>
      <w:r w:rsidRPr="00227B80">
        <w:rPr>
          <w:lang w:val="en-US"/>
        </w:rPr>
        <w:t>Gartner® Magic Quadrant™ for Manufacturing Execution Systems.</w:t>
      </w:r>
    </w:p>
    <w:p w14:paraId="65BC488A" w14:textId="77777777" w:rsidR="00876147" w:rsidRDefault="00876147" w:rsidP="0013206B">
      <w:pPr>
        <w:spacing w:after="240"/>
        <w:rPr>
          <w:lang w:val="en-US"/>
        </w:rPr>
      </w:pPr>
    </w:p>
    <w:p w14:paraId="1F63EC6C" w14:textId="1BD75421" w:rsidR="00876147" w:rsidRPr="0013206B" w:rsidRDefault="00876147" w:rsidP="0013206B">
      <w:pPr>
        <w:spacing w:after="240"/>
        <w:rPr>
          <w:lang w:val="en-US"/>
        </w:rPr>
      </w:pPr>
      <w:r w:rsidRPr="001800DE">
        <w:rPr>
          <w:rFonts w:asciiTheme="majorHAnsi" w:hAnsiTheme="majorHAnsi" w:cstheme="majorHAnsi"/>
          <w:noProof/>
          <w:color w:val="auto"/>
          <w:szCs w:val="22"/>
        </w:rPr>
        <w:drawing>
          <wp:inline distT="0" distB="0" distL="0" distR="0" wp14:anchorId="2EC33707" wp14:editId="4853DC55">
            <wp:extent cx="4928235" cy="3030294"/>
            <wp:effectExtent l="0" t="0" r="5715" b="0"/>
            <wp:docPr id="597776973" name="Grafik 1" descr="Ein Bild, das Text, Screenshot, Visitenkart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776973" name="Grafik 1" descr="Ein Bild, das Text, Screenshot, Visitenkarte, Schrift enthält.&#10;&#10;Automatisch generierte Beschreibung"/>
                    <pic:cNvPicPr/>
                  </pic:nvPicPr>
                  <pic:blipFill>
                    <a:blip r:embed="rId8"/>
                    <a:stretch>
                      <a:fillRect/>
                    </a:stretch>
                  </pic:blipFill>
                  <pic:spPr>
                    <a:xfrm>
                      <a:off x="0" y="0"/>
                      <a:ext cx="4928235" cy="3030294"/>
                    </a:xfrm>
                    <a:prstGeom prst="rect">
                      <a:avLst/>
                    </a:prstGeom>
                  </pic:spPr>
                </pic:pic>
              </a:graphicData>
            </a:graphic>
          </wp:inline>
        </w:drawing>
      </w:r>
    </w:p>
    <w:p w14:paraId="43EA8015" w14:textId="77777777" w:rsidR="00876147" w:rsidRDefault="00876147" w:rsidP="00876147">
      <w:pPr>
        <w:pStyle w:val="Textkrper"/>
        <w:rPr>
          <w:b/>
          <w:bCs/>
          <w:i/>
          <w:iCs/>
          <w:color w:val="auto"/>
          <w:sz w:val="20"/>
          <w:szCs w:val="20"/>
          <w:lang w:val="en-US"/>
        </w:rPr>
      </w:pPr>
      <w:bookmarkStart w:id="5" w:name="_Hlk112077222"/>
      <w:bookmarkEnd w:id="2"/>
      <w:r w:rsidRPr="00876147">
        <w:rPr>
          <w:b/>
          <w:bCs/>
          <w:i/>
          <w:iCs/>
          <w:color w:val="auto"/>
          <w:sz w:val="20"/>
          <w:szCs w:val="20"/>
          <w:lang w:val="en-US"/>
        </w:rPr>
        <w:t>iTAC acknowledged in the 2023 Gartner® Critical Capabilities for MES report</w:t>
      </w:r>
    </w:p>
    <w:p w14:paraId="7C558559" w14:textId="6C5CA9BF" w:rsidR="00876147" w:rsidRPr="00876147" w:rsidRDefault="00876147" w:rsidP="00876147">
      <w:pPr>
        <w:pStyle w:val="Textkrper"/>
        <w:rPr>
          <w:rFonts w:asciiTheme="majorHAnsi" w:hAnsiTheme="majorHAnsi" w:cstheme="majorHAnsi"/>
          <w:b/>
          <w:bCs/>
          <w:i/>
          <w:iCs/>
          <w:color w:val="auto"/>
          <w:sz w:val="20"/>
          <w:szCs w:val="20"/>
          <w:lang w:val="en-US"/>
        </w:rPr>
      </w:pPr>
      <w:r>
        <w:rPr>
          <w:rFonts w:asciiTheme="majorHAnsi" w:hAnsiTheme="majorHAnsi" w:cstheme="majorHAnsi"/>
          <w:b/>
          <w:bCs/>
          <w:i/>
          <w:iCs/>
          <w:color w:val="auto"/>
          <w:sz w:val="20"/>
          <w:szCs w:val="20"/>
          <w:lang w:val="en-US"/>
        </w:rPr>
        <w:t>Image source</w:t>
      </w:r>
      <w:r w:rsidRPr="00876147">
        <w:rPr>
          <w:rFonts w:asciiTheme="majorHAnsi" w:hAnsiTheme="majorHAnsi" w:cstheme="majorHAnsi"/>
          <w:b/>
          <w:bCs/>
          <w:i/>
          <w:iCs/>
          <w:color w:val="auto"/>
          <w:sz w:val="20"/>
          <w:szCs w:val="20"/>
          <w:lang w:val="en-US"/>
        </w:rPr>
        <w:t>: iTAC</w:t>
      </w:r>
    </w:p>
    <w:p w14:paraId="01805443" w14:textId="52B6334B" w:rsidR="00876147" w:rsidRDefault="00876147">
      <w:pPr>
        <w:tabs>
          <w:tab w:val="clear" w:pos="3572"/>
        </w:tabs>
        <w:spacing w:line="240" w:lineRule="auto"/>
        <w:rPr>
          <w:rFonts w:asciiTheme="majorHAnsi" w:hAnsiTheme="majorHAnsi" w:cstheme="majorHAnsi"/>
          <w:b/>
          <w:bCs/>
          <w:i/>
          <w:iCs/>
          <w:noProof/>
          <w:sz w:val="20"/>
          <w:szCs w:val="22"/>
          <w:lang w:val="en-US"/>
        </w:rPr>
      </w:pPr>
      <w:r>
        <w:rPr>
          <w:rFonts w:asciiTheme="majorHAnsi" w:hAnsiTheme="majorHAnsi" w:cstheme="majorHAnsi"/>
          <w:b/>
          <w:bCs/>
          <w:i/>
          <w:iCs/>
          <w:noProof/>
          <w:sz w:val="20"/>
          <w:szCs w:val="22"/>
          <w:lang w:val="en-US"/>
        </w:rPr>
        <w:br w:type="page"/>
      </w:r>
    </w:p>
    <w:bookmarkEnd w:id="3"/>
    <w:bookmarkEnd w:id="5"/>
    <w:p w14:paraId="5F6EB362" w14:textId="18F630CD" w:rsidR="00EE3C91" w:rsidRPr="00EE3C91" w:rsidRDefault="00EE3C91" w:rsidP="0013206B">
      <w:pPr>
        <w:tabs>
          <w:tab w:val="clear" w:pos="3572"/>
        </w:tabs>
        <w:spacing w:line="240" w:lineRule="auto"/>
        <w:rPr>
          <w:rFonts w:ascii="Arial" w:hAnsi="Arial"/>
          <w:b/>
          <w:sz w:val="18"/>
          <w:szCs w:val="18"/>
          <w:u w:val="single"/>
          <w:lang w:val="en-US"/>
        </w:rPr>
      </w:pPr>
      <w:r w:rsidRPr="00EE3C91">
        <w:rPr>
          <w:rFonts w:ascii="Arial" w:hAnsi="Arial"/>
          <w:b/>
          <w:sz w:val="18"/>
          <w:szCs w:val="18"/>
          <w:u w:val="single"/>
          <w:lang w:val="en-US"/>
        </w:rPr>
        <w:lastRenderedPageBreak/>
        <w:t>Disclaimer</w:t>
      </w:r>
    </w:p>
    <w:p w14:paraId="54061426" w14:textId="21BA2E6E" w:rsidR="00F301B1" w:rsidRDefault="00F301B1" w:rsidP="00EE3C91">
      <w:pPr>
        <w:tabs>
          <w:tab w:val="clear" w:pos="3572"/>
        </w:tabs>
        <w:spacing w:line="240" w:lineRule="auto"/>
        <w:rPr>
          <w:rFonts w:ascii="Arial" w:hAnsi="Arial"/>
          <w:bCs/>
          <w:sz w:val="18"/>
          <w:szCs w:val="18"/>
          <w:lang w:val="en-US"/>
        </w:rPr>
      </w:pPr>
    </w:p>
    <w:p w14:paraId="2E209DDD" w14:textId="77777777" w:rsidR="00EE2A66" w:rsidRPr="00A52E5C" w:rsidRDefault="00EE2A66" w:rsidP="00EE3C91">
      <w:pPr>
        <w:tabs>
          <w:tab w:val="clear" w:pos="3572"/>
        </w:tabs>
        <w:spacing w:line="240" w:lineRule="auto"/>
        <w:rPr>
          <w:rFonts w:ascii="Arial" w:hAnsi="Arial"/>
          <w:bCs/>
          <w:sz w:val="18"/>
          <w:szCs w:val="18"/>
          <w:lang w:val="en-US"/>
        </w:rPr>
      </w:pPr>
      <w:r>
        <w:rPr>
          <w:rFonts w:ascii="Arial" w:hAnsi="Arial"/>
          <w:bCs/>
          <w:sz w:val="18"/>
          <w:szCs w:val="18"/>
          <w:lang w:val="en-US"/>
        </w:rPr>
        <w:t xml:space="preserve">Gartner, </w:t>
      </w:r>
      <w:r w:rsidRPr="00EE2A66">
        <w:rPr>
          <w:rFonts w:ascii="Arial" w:hAnsi="Arial"/>
          <w:bCs/>
          <w:sz w:val="18"/>
          <w:szCs w:val="18"/>
          <w:lang w:val="en-US"/>
        </w:rPr>
        <w:t>Magic Quadrant for Manufacturing Execution Systems</w:t>
      </w:r>
      <w:r>
        <w:rPr>
          <w:rFonts w:ascii="Arial" w:hAnsi="Arial"/>
          <w:bCs/>
          <w:sz w:val="18"/>
          <w:szCs w:val="18"/>
          <w:lang w:val="en-US"/>
        </w:rPr>
        <w:t xml:space="preserve">, </w:t>
      </w:r>
      <w:hyperlink r:id="rId9" w:history="1">
        <w:r w:rsidRPr="00A52E5C">
          <w:rPr>
            <w:rFonts w:ascii="Arial" w:hAnsi="Arial"/>
            <w:bCs/>
            <w:sz w:val="18"/>
            <w:szCs w:val="18"/>
            <w:lang w:val="en-US"/>
          </w:rPr>
          <w:t>Rick Franzosa</w:t>
        </w:r>
      </w:hyperlink>
      <w:r w:rsidRPr="00A52E5C">
        <w:rPr>
          <w:rFonts w:ascii="Arial" w:hAnsi="Arial"/>
          <w:bCs/>
          <w:sz w:val="18"/>
          <w:szCs w:val="18"/>
          <w:lang w:val="en-US"/>
        </w:rPr>
        <w:t>, </w:t>
      </w:r>
      <w:hyperlink r:id="rId10" w:history="1">
        <w:r w:rsidRPr="00A52E5C">
          <w:rPr>
            <w:rFonts w:ascii="Arial" w:hAnsi="Arial"/>
            <w:bCs/>
            <w:sz w:val="18"/>
            <w:szCs w:val="18"/>
            <w:lang w:val="en-US"/>
          </w:rPr>
          <w:t>Christian Hestermann</w:t>
        </w:r>
      </w:hyperlink>
      <w:r w:rsidRPr="00A52E5C">
        <w:rPr>
          <w:rFonts w:ascii="Arial" w:hAnsi="Arial"/>
          <w:bCs/>
          <w:sz w:val="18"/>
          <w:szCs w:val="18"/>
          <w:lang w:val="en-US"/>
        </w:rPr>
        <w:t>, 26 April, 2023.</w:t>
      </w:r>
    </w:p>
    <w:p w14:paraId="28564665" w14:textId="77777777" w:rsidR="00EE2A66" w:rsidRPr="00A52E5C" w:rsidRDefault="00EE2A66" w:rsidP="00EE3C91">
      <w:pPr>
        <w:tabs>
          <w:tab w:val="clear" w:pos="3572"/>
        </w:tabs>
        <w:spacing w:line="240" w:lineRule="auto"/>
        <w:rPr>
          <w:rFonts w:ascii="Arial" w:hAnsi="Arial"/>
          <w:bCs/>
          <w:sz w:val="18"/>
          <w:szCs w:val="18"/>
          <w:lang w:val="en-US"/>
        </w:rPr>
      </w:pPr>
    </w:p>
    <w:p w14:paraId="0BCA3F0C" w14:textId="4D78E78F" w:rsidR="00EE2A66" w:rsidRPr="00A52E5C" w:rsidRDefault="00EE2A66" w:rsidP="00EE2A66">
      <w:pPr>
        <w:tabs>
          <w:tab w:val="clear" w:pos="3572"/>
        </w:tabs>
        <w:spacing w:line="240" w:lineRule="auto"/>
        <w:rPr>
          <w:rFonts w:ascii="Arial" w:hAnsi="Arial"/>
          <w:bCs/>
          <w:sz w:val="18"/>
          <w:szCs w:val="18"/>
          <w:lang w:val="en-US"/>
        </w:rPr>
      </w:pPr>
      <w:r w:rsidRPr="00A52E5C">
        <w:rPr>
          <w:rFonts w:ascii="Arial" w:hAnsi="Arial"/>
          <w:bCs/>
          <w:sz w:val="18"/>
          <w:szCs w:val="18"/>
          <w:lang w:val="en-US"/>
        </w:rPr>
        <w:t xml:space="preserve">Gartner, </w:t>
      </w:r>
      <w:r>
        <w:rPr>
          <w:rFonts w:ascii="Arial" w:hAnsi="Arial"/>
          <w:bCs/>
          <w:sz w:val="18"/>
          <w:szCs w:val="18"/>
          <w:lang w:val="en-US"/>
        </w:rPr>
        <w:t>Critical Capabilities</w:t>
      </w:r>
      <w:r w:rsidRPr="00EE2A66">
        <w:rPr>
          <w:rFonts w:ascii="Arial" w:hAnsi="Arial"/>
          <w:bCs/>
          <w:sz w:val="18"/>
          <w:szCs w:val="18"/>
          <w:lang w:val="en-US"/>
        </w:rPr>
        <w:t xml:space="preserve"> for Manufacturing Execution Systems</w:t>
      </w:r>
      <w:r>
        <w:rPr>
          <w:rFonts w:ascii="Arial" w:hAnsi="Arial"/>
          <w:bCs/>
          <w:sz w:val="18"/>
          <w:szCs w:val="18"/>
          <w:lang w:val="en-US"/>
        </w:rPr>
        <w:t xml:space="preserve">, </w:t>
      </w:r>
      <w:hyperlink r:id="rId11" w:history="1">
        <w:r w:rsidRPr="00A52E5C">
          <w:rPr>
            <w:rFonts w:ascii="Arial" w:hAnsi="Arial"/>
            <w:bCs/>
            <w:sz w:val="18"/>
            <w:szCs w:val="18"/>
            <w:lang w:val="en-US"/>
          </w:rPr>
          <w:t>Rick Franzosa</w:t>
        </w:r>
      </w:hyperlink>
      <w:r w:rsidRPr="00A52E5C">
        <w:rPr>
          <w:rFonts w:ascii="Arial" w:hAnsi="Arial"/>
          <w:bCs/>
          <w:sz w:val="18"/>
          <w:szCs w:val="18"/>
          <w:lang w:val="en-US"/>
        </w:rPr>
        <w:t>, </w:t>
      </w:r>
      <w:hyperlink r:id="rId12" w:history="1">
        <w:r w:rsidRPr="00A52E5C">
          <w:rPr>
            <w:rFonts w:ascii="Arial" w:hAnsi="Arial"/>
            <w:bCs/>
            <w:sz w:val="18"/>
            <w:szCs w:val="18"/>
            <w:lang w:val="en-US"/>
          </w:rPr>
          <w:t>Christian Hestermann</w:t>
        </w:r>
      </w:hyperlink>
      <w:r w:rsidRPr="00A52E5C">
        <w:rPr>
          <w:rFonts w:ascii="Arial" w:hAnsi="Arial"/>
          <w:bCs/>
          <w:sz w:val="18"/>
          <w:szCs w:val="18"/>
          <w:lang w:val="en-US"/>
        </w:rPr>
        <w:t>, 10 July, 2023.</w:t>
      </w:r>
    </w:p>
    <w:p w14:paraId="54A10ED2" w14:textId="77777777" w:rsidR="00EE2A66" w:rsidRPr="00A52E5C" w:rsidRDefault="00EE2A66" w:rsidP="00EE3C91">
      <w:pPr>
        <w:tabs>
          <w:tab w:val="clear" w:pos="3572"/>
        </w:tabs>
        <w:spacing w:line="240" w:lineRule="auto"/>
        <w:rPr>
          <w:rFonts w:ascii="Arial" w:hAnsi="Arial"/>
          <w:bCs/>
          <w:sz w:val="18"/>
          <w:szCs w:val="18"/>
          <w:lang w:val="en-US"/>
        </w:rPr>
      </w:pPr>
    </w:p>
    <w:p w14:paraId="3F75CD14" w14:textId="1481DA51" w:rsidR="00EE3C91" w:rsidRDefault="00EE3C91" w:rsidP="00EE3C91">
      <w:pPr>
        <w:tabs>
          <w:tab w:val="clear" w:pos="3572"/>
        </w:tabs>
        <w:spacing w:line="240" w:lineRule="auto"/>
        <w:rPr>
          <w:rFonts w:ascii="Arial" w:hAnsi="Arial"/>
          <w:bCs/>
          <w:sz w:val="18"/>
          <w:szCs w:val="18"/>
          <w:lang w:val="en-US"/>
        </w:rPr>
      </w:pPr>
      <w:r w:rsidRPr="00EE3C91">
        <w:rPr>
          <w:rFonts w:ascii="Arial" w:hAnsi="Arial"/>
          <w:bCs/>
          <w:sz w:val="18"/>
          <w:szCs w:val="18"/>
          <w:lang w:val="en-US"/>
        </w:rPr>
        <w:t>GARTNER is a registered trademark and service mark of Gartner, Inc. and/or its affiliates in the U.S. and internationally, and MAGIC QUADRANT is a registered trademark of Gartner, Inc. and/or its affiliates and are used herein with permission. All rights reserved.</w:t>
      </w:r>
    </w:p>
    <w:p w14:paraId="7C151394" w14:textId="77777777" w:rsidR="00DA1EC6" w:rsidRPr="00EE3C91" w:rsidRDefault="00DA1EC6" w:rsidP="00EE3C91">
      <w:pPr>
        <w:tabs>
          <w:tab w:val="clear" w:pos="3572"/>
        </w:tabs>
        <w:spacing w:line="240" w:lineRule="auto"/>
        <w:rPr>
          <w:rFonts w:ascii="Arial" w:hAnsi="Arial"/>
          <w:bCs/>
          <w:sz w:val="18"/>
          <w:szCs w:val="18"/>
          <w:lang w:val="en-US"/>
        </w:rPr>
      </w:pPr>
    </w:p>
    <w:p w14:paraId="3E97BDE9" w14:textId="25493B54" w:rsidR="00EE3C91" w:rsidRPr="00EE3C91" w:rsidRDefault="00EE3C91" w:rsidP="00EE3C91">
      <w:pPr>
        <w:tabs>
          <w:tab w:val="clear" w:pos="3572"/>
        </w:tabs>
        <w:spacing w:line="240" w:lineRule="auto"/>
        <w:rPr>
          <w:rFonts w:ascii="Arial" w:hAnsi="Arial"/>
          <w:bCs/>
          <w:sz w:val="18"/>
          <w:szCs w:val="18"/>
          <w:lang w:val="en-US"/>
        </w:rPr>
      </w:pPr>
      <w:r w:rsidRPr="00EE3C91">
        <w:rPr>
          <w:rFonts w:ascii="Arial" w:hAnsi="Arial"/>
          <w:bCs/>
          <w:sz w:val="18"/>
          <w:szCs w:val="18"/>
          <w:lang w:val="en-US"/>
        </w:rPr>
        <w:t>Gartner does not endorse any vendor, product or service depicted in its research publications, and does not advise technology users to select only those vendors with the highest ratings or other designation. Gartner research publications consist of the opinions of Gartner’s research organization and should not be construed as statements of fact. Gartner disclaims all warranties, expressed or implied, with respect to this research, including any warranties of merchantability or fitness for a particular purpose.</w:t>
      </w:r>
    </w:p>
    <w:p w14:paraId="0C16E55F" w14:textId="77777777" w:rsidR="00EE3C91" w:rsidRDefault="00EE3C91" w:rsidP="0013206B">
      <w:pPr>
        <w:tabs>
          <w:tab w:val="clear" w:pos="3572"/>
        </w:tabs>
        <w:spacing w:line="240" w:lineRule="auto"/>
        <w:rPr>
          <w:rFonts w:ascii="Arial" w:hAnsi="Arial"/>
          <w:b/>
          <w:sz w:val="18"/>
          <w:szCs w:val="18"/>
          <w:u w:val="single"/>
          <w:lang w:val="en-US"/>
        </w:rPr>
      </w:pPr>
    </w:p>
    <w:p w14:paraId="7852BF48" w14:textId="1AA32B3A" w:rsidR="009A4CB5" w:rsidRPr="0013206B" w:rsidRDefault="009A4CB5" w:rsidP="0013206B">
      <w:pPr>
        <w:tabs>
          <w:tab w:val="clear" w:pos="3572"/>
        </w:tabs>
        <w:spacing w:line="240" w:lineRule="auto"/>
        <w:rPr>
          <w:rFonts w:ascii="Arial" w:hAnsi="Arial" w:cs="Arial"/>
          <w:b/>
          <w:bCs/>
          <w:sz w:val="20"/>
          <w:szCs w:val="20"/>
          <w:lang w:val="en-US"/>
        </w:rPr>
      </w:pPr>
      <w:r w:rsidRPr="00BA230F">
        <w:rPr>
          <w:rFonts w:ascii="Arial" w:hAnsi="Arial"/>
          <w:b/>
          <w:sz w:val="18"/>
          <w:szCs w:val="18"/>
          <w:u w:val="single"/>
          <w:lang w:val="en-US"/>
        </w:rPr>
        <w:t>About iTAC</w:t>
      </w:r>
    </w:p>
    <w:p w14:paraId="1981142F" w14:textId="75FE6856" w:rsidR="00096417" w:rsidRDefault="00096417" w:rsidP="00946001">
      <w:pPr>
        <w:spacing w:line="240" w:lineRule="auto"/>
        <w:rPr>
          <w:sz w:val="18"/>
          <w:lang w:val="en-US"/>
        </w:rPr>
      </w:pPr>
      <w:r w:rsidRPr="00946001">
        <w:rPr>
          <w:sz w:val="18"/>
          <w:lang w:val="en-US"/>
        </w:rPr>
        <w:t>iTAC Software AG, an independent company of the mechanical and plant engineering firm Dürr, provides internet-enabled information and communication technologies for the manufacturing industry. Founded in 1998, the company is one of the leading MES/MOM providers. The iTAC.MOM.Suite is a holistic Manufacturing Operations Management that is used worldwide by companies in different industry sectors such as automotive, electronics/EMS, telecommunication, medical engineering, metal casting and energy. Additional services and solutions for implementing IIoT and Industry 4.0 requirements complete the portfolio. iTAC Software AG is headquartered in Montabaur, Germany and has offices in the USA, Mexico, China and Japan and has a worldwide partner network for sales and service. ITAC’s philosophy is to connect people, data and systems.</w:t>
      </w:r>
    </w:p>
    <w:p w14:paraId="3BF590EC" w14:textId="77777777" w:rsidR="00946001" w:rsidRPr="00946001" w:rsidRDefault="00946001" w:rsidP="00946001">
      <w:pPr>
        <w:spacing w:line="240" w:lineRule="auto"/>
        <w:rPr>
          <w:sz w:val="18"/>
          <w:lang w:val="en-US"/>
        </w:rPr>
      </w:pPr>
    </w:p>
    <w:p w14:paraId="07F01FA0" w14:textId="075F86AC" w:rsidR="009A4CB5" w:rsidRDefault="00821945" w:rsidP="00946001">
      <w:pPr>
        <w:spacing w:line="240" w:lineRule="auto"/>
        <w:rPr>
          <w:sz w:val="18"/>
          <w:lang w:val="en-US"/>
        </w:rPr>
      </w:pPr>
      <w:r w:rsidRPr="00821945">
        <w:rPr>
          <w:sz w:val="18"/>
          <w:lang w:val="en-US"/>
        </w:rPr>
        <w:t>The Dürr Group is one of the world's leading mechanical and plant engineering firms with extensive expertise in automation, digitalization and energy efficiency. Its products, systems and services enable highly efficient and sustainable manufacturing processes in different industries. The Dürr Group primarily supplies the automotive industry, producers of furniture and timber houses as well as the chemical, pharmaceutical, medical devices and electrical engineering sectors. It generated sales of €4.3 billion in 2022. The company has about 18,500 employees and 123 business locations in 32 countries</w:t>
      </w:r>
      <w:r w:rsidR="00096417" w:rsidRPr="00946001">
        <w:rPr>
          <w:sz w:val="18"/>
          <w:lang w:val="en-US"/>
        </w:rPr>
        <w:t>.</w:t>
      </w:r>
    </w:p>
    <w:p w14:paraId="4E38C777" w14:textId="4B67005B" w:rsidR="00946001" w:rsidRDefault="00946001" w:rsidP="00946001">
      <w:pPr>
        <w:spacing w:line="240" w:lineRule="auto"/>
        <w:rPr>
          <w:sz w:val="18"/>
          <w:lang w:val="en-US"/>
        </w:rPr>
      </w:pPr>
    </w:p>
    <w:p w14:paraId="49858464" w14:textId="6F275398" w:rsidR="00946001" w:rsidRDefault="00946001" w:rsidP="00946001">
      <w:pPr>
        <w:spacing w:line="240" w:lineRule="auto"/>
        <w:rPr>
          <w:sz w:val="18"/>
          <w:lang w:val="en-US"/>
        </w:rPr>
      </w:pPr>
    </w:p>
    <w:p w14:paraId="21F9FAB8" w14:textId="6E49E5EE" w:rsidR="00755FC1" w:rsidRPr="001C4680" w:rsidRDefault="00755FC1" w:rsidP="00787DE0">
      <w:pPr>
        <w:tabs>
          <w:tab w:val="clear" w:pos="3572"/>
        </w:tabs>
        <w:spacing w:line="240" w:lineRule="auto"/>
        <w:rPr>
          <w:rStyle w:val="Fettung"/>
          <w:lang w:val="en-US"/>
        </w:rPr>
      </w:pPr>
      <w:r w:rsidRPr="001C4680">
        <w:rPr>
          <w:rStyle w:val="Fettung"/>
          <w:lang w:val="en-US"/>
        </w:rPr>
        <w:t>Contact</w:t>
      </w:r>
    </w:p>
    <w:p w14:paraId="0E142429" w14:textId="77777777" w:rsidR="009A4CB5" w:rsidRPr="002A12C8" w:rsidRDefault="009A4CB5" w:rsidP="00755FC1">
      <w:pPr>
        <w:spacing w:line="280" w:lineRule="atLeast"/>
        <w:rPr>
          <w:lang w:val="en-US"/>
        </w:rPr>
      </w:pPr>
      <w:r w:rsidRPr="002A12C8">
        <w:rPr>
          <w:lang w:val="en-US"/>
        </w:rPr>
        <w:t>iTAC Software AG</w:t>
      </w:r>
    </w:p>
    <w:p w14:paraId="35BBFF07" w14:textId="4D523625" w:rsidR="00755FC1" w:rsidRPr="001C4680" w:rsidRDefault="00096417" w:rsidP="00755FC1">
      <w:pPr>
        <w:spacing w:line="280" w:lineRule="atLeast"/>
        <w:rPr>
          <w:lang w:val="en-US"/>
        </w:rPr>
      </w:pPr>
      <w:r>
        <w:rPr>
          <w:lang w:val="en-US"/>
        </w:rPr>
        <w:t>Alina Leber</w:t>
      </w:r>
    </w:p>
    <w:p w14:paraId="083389FC" w14:textId="77777777" w:rsidR="00755FC1" w:rsidRPr="001C4680" w:rsidRDefault="00096417" w:rsidP="00755FC1">
      <w:pPr>
        <w:spacing w:line="280" w:lineRule="atLeast"/>
        <w:rPr>
          <w:lang w:val="en-US"/>
        </w:rPr>
      </w:pPr>
      <w:r>
        <w:rPr>
          <w:lang w:val="en-US"/>
        </w:rPr>
        <w:t>Inbound</w:t>
      </w:r>
      <w:r w:rsidR="009A4CB5">
        <w:rPr>
          <w:lang w:val="en-US"/>
        </w:rPr>
        <w:t xml:space="preserve"> Marketing</w:t>
      </w:r>
    </w:p>
    <w:p w14:paraId="3C41453D" w14:textId="77777777" w:rsidR="00755FC1" w:rsidRPr="001C4680" w:rsidRDefault="00755FC1" w:rsidP="00755FC1">
      <w:pPr>
        <w:spacing w:line="280" w:lineRule="atLeast"/>
        <w:rPr>
          <w:lang w:val="en-US"/>
        </w:rPr>
      </w:pPr>
      <w:r w:rsidRPr="001C4680">
        <w:rPr>
          <w:lang w:val="en-US"/>
        </w:rPr>
        <w:t xml:space="preserve">Phone +49 </w:t>
      </w:r>
      <w:r w:rsidR="009A4CB5">
        <w:rPr>
          <w:lang w:val="en-US"/>
        </w:rPr>
        <w:t>2602 1065 21</w:t>
      </w:r>
      <w:r w:rsidR="00096417">
        <w:rPr>
          <w:lang w:val="en-US"/>
        </w:rPr>
        <w:t>1</w:t>
      </w:r>
    </w:p>
    <w:p w14:paraId="2F0A13F2" w14:textId="77777777" w:rsidR="009A4CB5" w:rsidRPr="002A12C8" w:rsidRDefault="00096417" w:rsidP="00061515">
      <w:pPr>
        <w:spacing w:after="240" w:line="280" w:lineRule="atLeast"/>
        <w:rPr>
          <w:lang w:val="en-US"/>
        </w:rPr>
      </w:pPr>
      <w:r>
        <w:rPr>
          <w:lang w:val="en-US"/>
        </w:rPr>
        <w:t>alina.leber</w:t>
      </w:r>
      <w:r w:rsidR="009A4CB5" w:rsidRPr="002A12C8">
        <w:rPr>
          <w:lang w:val="en-US"/>
        </w:rPr>
        <w:t>@itacsoftware.com</w:t>
      </w:r>
    </w:p>
    <w:p w14:paraId="30ABFC23" w14:textId="77777777" w:rsidR="009A4CB5" w:rsidRPr="00E97C21" w:rsidRDefault="009A4CB5" w:rsidP="00755FC1">
      <w:pPr>
        <w:spacing w:line="280" w:lineRule="atLeast"/>
      </w:pPr>
      <w:r w:rsidRPr="00E97C21">
        <w:t>punctum pr-agentur GmbH</w:t>
      </w:r>
    </w:p>
    <w:p w14:paraId="50F4A0A8" w14:textId="52DF515B" w:rsidR="009A4CB5" w:rsidRPr="00061515" w:rsidRDefault="009A4CB5" w:rsidP="00755FC1">
      <w:pPr>
        <w:spacing w:line="280" w:lineRule="atLeast"/>
      </w:pPr>
      <w:r w:rsidRPr="00061515">
        <w:t>Ulrike Peter</w:t>
      </w:r>
    </w:p>
    <w:p w14:paraId="53C433FB" w14:textId="77777777" w:rsidR="009A4CB5" w:rsidRPr="00B8586B" w:rsidRDefault="009A4CB5" w:rsidP="00755FC1">
      <w:pPr>
        <w:spacing w:line="280" w:lineRule="atLeast"/>
      </w:pPr>
      <w:r w:rsidRPr="00B8586B">
        <w:t>General Manager</w:t>
      </w:r>
    </w:p>
    <w:p w14:paraId="290B140E" w14:textId="77777777" w:rsidR="009A4CB5" w:rsidRDefault="009A4CB5" w:rsidP="00755FC1">
      <w:pPr>
        <w:spacing w:line="280" w:lineRule="atLeast"/>
        <w:rPr>
          <w:lang w:val="en-US"/>
        </w:rPr>
      </w:pPr>
      <w:r>
        <w:rPr>
          <w:lang w:val="en-US"/>
        </w:rPr>
        <w:t>Phone +49 211 971 7977 0</w:t>
      </w:r>
    </w:p>
    <w:p w14:paraId="290D17D5" w14:textId="77777777" w:rsidR="009A4CB5" w:rsidRPr="001C4680" w:rsidRDefault="009A4CB5" w:rsidP="00755FC1">
      <w:pPr>
        <w:spacing w:line="280" w:lineRule="atLeast"/>
        <w:rPr>
          <w:lang w:val="en-US"/>
        </w:rPr>
      </w:pPr>
      <w:r>
        <w:rPr>
          <w:lang w:val="en-US"/>
        </w:rPr>
        <w:t>pr@punctum-pr.de</w:t>
      </w:r>
    </w:p>
    <w:sectPr w:rsidR="009A4CB5" w:rsidRPr="001C4680" w:rsidSect="004332CC">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AB095" w14:textId="77777777" w:rsidR="00AB717B" w:rsidRDefault="00AB717B" w:rsidP="00D9165E">
      <w:r>
        <w:separator/>
      </w:r>
    </w:p>
  </w:endnote>
  <w:endnote w:type="continuationSeparator" w:id="0">
    <w:p w14:paraId="7AD25A1E" w14:textId="77777777" w:rsidR="00AB717B" w:rsidRDefault="00AB717B"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C43A" w14:textId="77777777" w:rsidR="00B8586B" w:rsidRDefault="00B8586B" w:rsidP="004332CC">
    <w:pPr>
      <w:pStyle w:val="Kopfzeile"/>
    </w:pPr>
    <w:r>
      <w:tab/>
      <w:t>Marking: public</w:t>
    </w:r>
  </w:p>
  <w:p w14:paraId="1623BAB7" w14:textId="3BC05436" w:rsidR="00B143FE" w:rsidRPr="0085432F" w:rsidRDefault="004332CC" w:rsidP="004332CC">
    <w:pPr>
      <w:pStyle w:val="Kopfzeile"/>
    </w:pPr>
    <w:r>
      <w:drawing>
        <wp:anchor distT="0" distB="0" distL="114300" distR="114300" simplePos="0" relativeHeight="251685888" behindDoc="0" locked="0" layoutInCell="1" allowOverlap="1" wp14:anchorId="163D222C" wp14:editId="4254A8AF">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fldSimple w:instr=" NUMPAGES  \* MERGEFORMAT ">
      <w:r w:rsidR="00007378">
        <w:instrText>3</w:instrText>
      </w:r>
    </w:fldSimple>
    <w:r w:rsidRPr="005218C8">
      <w:instrText>&gt;"1" "</w:instrText>
    </w:r>
    <w:r w:rsidRPr="005218C8">
      <w:fldChar w:fldCharType="begin"/>
    </w:r>
    <w:r w:rsidRPr="005218C8">
      <w:instrText xml:space="preserve"> PAGE  \* MERGEFORMAT </w:instrText>
    </w:r>
    <w:r w:rsidRPr="005218C8">
      <w:fldChar w:fldCharType="separate"/>
    </w:r>
    <w:r w:rsidR="00007378">
      <w:instrText>2</w:instrText>
    </w:r>
    <w:r w:rsidRPr="005218C8">
      <w:fldChar w:fldCharType="end"/>
    </w:r>
    <w:r w:rsidRPr="005218C8">
      <w:instrText>/</w:instrText>
    </w:r>
    <w:fldSimple w:instr=" NUMPAGES  \* MERGEFORMAT ">
      <w:r w:rsidR="00007378">
        <w:instrText>3</w:instrText>
      </w:r>
    </w:fldSimple>
    <w:r w:rsidRPr="005218C8">
      <w:instrText>" "</w:instrText>
    </w:r>
    <w:r w:rsidRPr="005218C8">
      <w:fldChar w:fldCharType="separate"/>
    </w:r>
    <w:r w:rsidR="00007378">
      <w:t>2</w:t>
    </w:r>
    <w:r w:rsidR="00007378" w:rsidRPr="005218C8">
      <w:t>/</w:t>
    </w:r>
    <w:r w:rsidR="00007378">
      <w:t>3</w:t>
    </w:r>
    <w:r w:rsidRPr="005218C8">
      <w:fldChar w:fldCharType="end"/>
    </w:r>
    <w:r w:rsidRPr="005218C8">
      <w:tab/>
      <w:t>Press</w:t>
    </w:r>
    <w:r w:rsidR="00517E66">
      <w:t xml:space="preserve"> r</w:t>
    </w:r>
    <w:r w:rsidR="00755FC1">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2CE2" w14:textId="48829F08" w:rsidR="00B143FE" w:rsidRPr="005218C8" w:rsidRDefault="00B143FE" w:rsidP="005218C8">
    <w:pPr>
      <w:pStyle w:val="Kopfzeile"/>
    </w:pPr>
    <w:r w:rsidRPr="005218C8">
      <w:fldChar w:fldCharType="begin"/>
    </w:r>
    <w:r w:rsidRPr="005218C8">
      <w:instrText xml:space="preserve"> IF  \* MERGEFORMAT </w:instrText>
    </w:r>
    <w:fldSimple w:instr=" NUMPAGES  \* MERGEFORMAT ">
      <w:r w:rsidR="00B01AAA">
        <w:instrText>4</w:instrText>
      </w:r>
    </w:fldSimple>
    <w:r w:rsidRPr="005218C8">
      <w:instrText>&gt;"1" "</w:instrText>
    </w:r>
    <w:r w:rsidRPr="005218C8">
      <w:fldChar w:fldCharType="begin"/>
    </w:r>
    <w:r w:rsidRPr="005218C8">
      <w:instrText xml:space="preserve"> PAGE  \* MERGEFORMAT </w:instrText>
    </w:r>
    <w:r w:rsidRPr="005218C8">
      <w:fldChar w:fldCharType="separate"/>
    </w:r>
    <w:r w:rsidR="004332CC">
      <w:instrText>1</w:instrText>
    </w:r>
    <w:r w:rsidRPr="005218C8">
      <w:fldChar w:fldCharType="end"/>
    </w:r>
    <w:r w:rsidRPr="005218C8">
      <w:instrText>/</w:instrText>
    </w:r>
    <w:fldSimple w:instr=" NUMPAGES  \* MERGEFORMAT ">
      <w:r w:rsidR="00B01AAA">
        <w:instrText>4</w:instrText>
      </w:r>
    </w:fldSimple>
    <w:r w:rsidRPr="005218C8">
      <w:instrText>" "</w:instrText>
    </w:r>
    <w:r w:rsidRPr="005218C8">
      <w:fldChar w:fldCharType="separate"/>
    </w:r>
    <w:r w:rsidR="00B01AAA">
      <w:t>1</w:t>
    </w:r>
    <w:r w:rsidR="00B01AAA" w:rsidRPr="005218C8">
      <w:t>/</w:t>
    </w:r>
    <w:r w:rsidR="00B01AAA">
      <w:t>4</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E8C31" w14:textId="77777777" w:rsidR="00AB717B" w:rsidRDefault="00AB717B" w:rsidP="00D9165E">
      <w:r>
        <w:separator/>
      </w:r>
    </w:p>
  </w:footnote>
  <w:footnote w:type="continuationSeparator" w:id="0">
    <w:p w14:paraId="64FA9362" w14:textId="77777777" w:rsidR="00AB717B" w:rsidRDefault="00AB717B"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D643" w14:textId="77777777" w:rsidR="00B143FE" w:rsidRPr="00F73F1D" w:rsidRDefault="004332CC" w:rsidP="005218C8">
    <w:pPr>
      <w:pStyle w:val="Kopfzeile"/>
    </w:pPr>
    <w:r>
      <w:drawing>
        <wp:anchor distT="0" distB="0" distL="114300" distR="114300" simplePos="0" relativeHeight="251686912" behindDoc="0" locked="0" layoutInCell="1" allowOverlap="1" wp14:anchorId="5154EC1F" wp14:editId="41F35267">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2EAD1DE6" wp14:editId="4260CA49">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269615A7" w14:textId="77777777" w:rsidR="004E127B" w:rsidRDefault="004E127B" w:rsidP="004E127B">
                          <w:pPr>
                            <w:pStyle w:val="Kontaktdaten"/>
                            <w:spacing w:line="170" w:lineRule="exact"/>
                            <w:rPr>
                              <w:b/>
                              <w:w w:val="101"/>
                            </w:rPr>
                          </w:pPr>
                          <w:r w:rsidRPr="007D0716">
                            <w:rPr>
                              <w:b/>
                              <w:w w:val="101"/>
                            </w:rPr>
                            <w:t>iTAC Software AG</w:t>
                          </w:r>
                        </w:p>
                        <w:p w14:paraId="66C966D5" w14:textId="77777777" w:rsidR="004E127B" w:rsidRDefault="004E127B" w:rsidP="004E127B">
                          <w:pPr>
                            <w:pStyle w:val="Kontaktdaten"/>
                            <w:spacing w:line="170" w:lineRule="exact"/>
                          </w:pPr>
                          <w:r w:rsidRPr="007D0716">
                            <w:t>Aubachstr. 24</w:t>
                          </w:r>
                        </w:p>
                        <w:p w14:paraId="577AD7F0" w14:textId="77777777" w:rsidR="004E127B" w:rsidRPr="00007378" w:rsidRDefault="004E127B" w:rsidP="004E127B">
                          <w:pPr>
                            <w:pStyle w:val="Kontaktdaten"/>
                            <w:spacing w:line="170" w:lineRule="exact"/>
                          </w:pPr>
                          <w:r w:rsidRPr="00007378">
                            <w:t>56410 Montabaur</w:t>
                          </w:r>
                        </w:p>
                        <w:p w14:paraId="1EBAF4DF" w14:textId="77777777" w:rsidR="004E127B" w:rsidRPr="00007378" w:rsidRDefault="004E127B" w:rsidP="004E127B">
                          <w:pPr>
                            <w:pStyle w:val="Kontaktdaten"/>
                            <w:spacing w:line="170" w:lineRule="exact"/>
                          </w:pPr>
                          <w:r w:rsidRPr="00007378">
                            <w:t>Germany</w:t>
                          </w:r>
                        </w:p>
                        <w:p w14:paraId="0550CAF5" w14:textId="77777777" w:rsidR="004E127B" w:rsidRPr="00007378" w:rsidRDefault="004E127B" w:rsidP="004E127B">
                          <w:pPr>
                            <w:pStyle w:val="Kontaktdaten"/>
                            <w:spacing w:line="170" w:lineRule="exact"/>
                          </w:pPr>
                        </w:p>
                        <w:p w14:paraId="0786D879" w14:textId="77777777" w:rsidR="004E127B" w:rsidRPr="008E7BFD" w:rsidRDefault="004E127B" w:rsidP="004E127B">
                          <w:pPr>
                            <w:pStyle w:val="Kontaktdaten"/>
                            <w:spacing w:line="170" w:lineRule="exact"/>
                            <w:rPr>
                              <w:lang w:val="en-US"/>
                            </w:rPr>
                          </w:pPr>
                          <w:r w:rsidRPr="008E7BFD">
                            <w:rPr>
                              <w:lang w:val="en-US"/>
                            </w:rPr>
                            <w:t>Phone +49 2602-10 65-0</w:t>
                          </w:r>
                        </w:p>
                        <w:p w14:paraId="5B2B47A9" w14:textId="77777777" w:rsidR="004E127B" w:rsidRPr="008E7BFD" w:rsidRDefault="004E127B" w:rsidP="004E127B">
                          <w:pPr>
                            <w:pStyle w:val="Kontaktdaten"/>
                            <w:spacing w:line="170" w:lineRule="exact"/>
                            <w:rPr>
                              <w:lang w:val="en-US"/>
                            </w:rPr>
                          </w:pPr>
                          <w:r w:rsidRPr="008E7BFD">
                            <w:rPr>
                              <w:lang w:val="en-US"/>
                            </w:rPr>
                            <w:t xml:space="preserve">Fax +49 2602-10 65-30 </w:t>
                          </w:r>
                        </w:p>
                        <w:p w14:paraId="266916F5" w14:textId="77777777" w:rsidR="004E127B" w:rsidRPr="008E7BFD" w:rsidRDefault="009A4CB5" w:rsidP="004E127B">
                          <w:pPr>
                            <w:pStyle w:val="Kontaktdaten"/>
                            <w:spacing w:line="170" w:lineRule="exact"/>
                            <w:rPr>
                              <w:lang w:val="en-US"/>
                            </w:rPr>
                          </w:pPr>
                          <w:r>
                            <w:rPr>
                              <w:lang w:val="en-US"/>
                            </w:rPr>
                            <w:t>contact</w:t>
                          </w:r>
                          <w:r w:rsidR="004E127B" w:rsidRPr="008E7BFD">
                            <w:rPr>
                              <w:lang w:val="en-US"/>
                            </w:rPr>
                            <w:t>@itac</w:t>
                          </w:r>
                          <w:r>
                            <w:rPr>
                              <w:lang w:val="en-US"/>
                            </w:rPr>
                            <w:t>software.com</w:t>
                          </w:r>
                        </w:p>
                        <w:p w14:paraId="28A27272" w14:textId="77777777" w:rsidR="000148A8" w:rsidRPr="009A4CB5" w:rsidRDefault="004E127B" w:rsidP="000148A8">
                          <w:pPr>
                            <w:pStyle w:val="Kontaktdaten"/>
                            <w:rPr>
                              <w:lang w:val="en-US"/>
                            </w:rPr>
                          </w:pPr>
                          <w:r w:rsidRPr="009A4CB5">
                            <w:rPr>
                              <w:lang w:val="en-US"/>
                            </w:rPr>
                            <w:t>www.itacsoftware.</w:t>
                          </w:r>
                          <w:r w:rsidR="009A4CB5" w:rsidRPr="009A4CB5">
                            <w:rPr>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AD1DE6"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" filled="f" stroked="f" strokeweight=".5pt">
              <v:textbox inset="0,0,0,0">
                <w:txbxContent>
                  <w:p w14:paraId="269615A7" w14:textId="77777777" w:rsidR="004E127B" w:rsidRDefault="004E127B" w:rsidP="004E127B">
                    <w:pPr>
                      <w:pStyle w:val="Kontaktdaten"/>
                      <w:spacing w:line="170" w:lineRule="exact"/>
                      <w:rPr>
                        <w:b/>
                        <w:w w:val="101"/>
                      </w:rPr>
                    </w:pPr>
                    <w:r w:rsidRPr="007D0716">
                      <w:rPr>
                        <w:b/>
                        <w:w w:val="101"/>
                      </w:rPr>
                      <w:t>iTAC Software AG</w:t>
                    </w:r>
                  </w:p>
                  <w:p w14:paraId="66C966D5" w14:textId="77777777" w:rsidR="004E127B" w:rsidRDefault="004E127B" w:rsidP="004E127B">
                    <w:pPr>
                      <w:pStyle w:val="Kontaktdaten"/>
                      <w:spacing w:line="170" w:lineRule="exact"/>
                    </w:pPr>
                    <w:r w:rsidRPr="007D0716">
                      <w:t>Aubachstr. 24</w:t>
                    </w:r>
                  </w:p>
                  <w:p w14:paraId="577AD7F0" w14:textId="77777777" w:rsidR="004E127B" w:rsidRPr="00007378" w:rsidRDefault="004E127B" w:rsidP="004E127B">
                    <w:pPr>
                      <w:pStyle w:val="Kontaktdaten"/>
                      <w:spacing w:line="170" w:lineRule="exact"/>
                    </w:pPr>
                    <w:r w:rsidRPr="00007378">
                      <w:t>56410 Montabaur</w:t>
                    </w:r>
                  </w:p>
                  <w:p w14:paraId="1EBAF4DF" w14:textId="77777777" w:rsidR="004E127B" w:rsidRPr="00007378" w:rsidRDefault="004E127B" w:rsidP="004E127B">
                    <w:pPr>
                      <w:pStyle w:val="Kontaktdaten"/>
                      <w:spacing w:line="170" w:lineRule="exact"/>
                    </w:pPr>
                    <w:r w:rsidRPr="00007378">
                      <w:t>Germany</w:t>
                    </w:r>
                  </w:p>
                  <w:p w14:paraId="0550CAF5" w14:textId="77777777" w:rsidR="004E127B" w:rsidRPr="00007378" w:rsidRDefault="004E127B" w:rsidP="004E127B">
                    <w:pPr>
                      <w:pStyle w:val="Kontaktdaten"/>
                      <w:spacing w:line="170" w:lineRule="exact"/>
                    </w:pPr>
                  </w:p>
                  <w:p w14:paraId="0786D879" w14:textId="77777777" w:rsidR="004E127B" w:rsidRPr="008E7BFD" w:rsidRDefault="004E127B" w:rsidP="004E127B">
                    <w:pPr>
                      <w:pStyle w:val="Kontaktdaten"/>
                      <w:spacing w:line="170" w:lineRule="exact"/>
                      <w:rPr>
                        <w:lang w:val="en-US"/>
                      </w:rPr>
                    </w:pPr>
                    <w:r w:rsidRPr="008E7BFD">
                      <w:rPr>
                        <w:lang w:val="en-US"/>
                      </w:rPr>
                      <w:t>Phone +49 2602-10 65-0</w:t>
                    </w:r>
                  </w:p>
                  <w:p w14:paraId="5B2B47A9" w14:textId="77777777" w:rsidR="004E127B" w:rsidRPr="008E7BFD" w:rsidRDefault="004E127B" w:rsidP="004E127B">
                    <w:pPr>
                      <w:pStyle w:val="Kontaktdaten"/>
                      <w:spacing w:line="170" w:lineRule="exact"/>
                      <w:rPr>
                        <w:lang w:val="en-US"/>
                      </w:rPr>
                    </w:pPr>
                    <w:r w:rsidRPr="008E7BFD">
                      <w:rPr>
                        <w:lang w:val="en-US"/>
                      </w:rPr>
                      <w:t xml:space="preserve">Fax +49 2602-10 65-30 </w:t>
                    </w:r>
                  </w:p>
                  <w:p w14:paraId="266916F5" w14:textId="77777777" w:rsidR="004E127B" w:rsidRPr="008E7BFD" w:rsidRDefault="009A4CB5" w:rsidP="004E127B">
                    <w:pPr>
                      <w:pStyle w:val="Kontaktdaten"/>
                      <w:spacing w:line="170" w:lineRule="exact"/>
                      <w:rPr>
                        <w:lang w:val="en-US"/>
                      </w:rPr>
                    </w:pPr>
                    <w:r>
                      <w:rPr>
                        <w:lang w:val="en-US"/>
                      </w:rPr>
                      <w:t>contact</w:t>
                    </w:r>
                    <w:r w:rsidR="004E127B" w:rsidRPr="008E7BFD">
                      <w:rPr>
                        <w:lang w:val="en-US"/>
                      </w:rPr>
                      <w:t>@itac</w:t>
                    </w:r>
                    <w:r>
                      <w:rPr>
                        <w:lang w:val="en-US"/>
                      </w:rPr>
                      <w:t>software.com</w:t>
                    </w:r>
                  </w:p>
                  <w:p w14:paraId="28A27272" w14:textId="77777777" w:rsidR="000148A8" w:rsidRPr="009A4CB5" w:rsidRDefault="004E127B" w:rsidP="000148A8">
                    <w:pPr>
                      <w:pStyle w:val="Kontaktdaten"/>
                      <w:rPr>
                        <w:lang w:val="en-US"/>
                      </w:rPr>
                    </w:pPr>
                    <w:r w:rsidRPr="009A4CB5">
                      <w:rPr>
                        <w:lang w:val="en-US"/>
                      </w:rPr>
                      <w:t>www.itacsoftware.</w:t>
                    </w:r>
                    <w:r w:rsidR="009A4CB5" w:rsidRPr="009A4CB5">
                      <w:rPr>
                        <w:lang w:val="en-US"/>
                      </w:rPr>
                      <w:t>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4CEF" w14:textId="77777777" w:rsidR="00B143FE" w:rsidRPr="005837F9" w:rsidRDefault="00B143FE" w:rsidP="005218C8">
    <w:pPr>
      <w:pStyle w:val="Kopfzeile"/>
    </w:pPr>
  </w:p>
  <w:p w14:paraId="3F5F72DF" w14:textId="77777777" w:rsidR="00B143FE" w:rsidRDefault="004332CC" w:rsidP="005218C8">
    <w:pPr>
      <w:pStyle w:val="Kopfzeile"/>
    </w:pPr>
    <w:r>
      <w:drawing>
        <wp:anchor distT="0" distB="0" distL="114300" distR="114300" simplePos="0" relativeHeight="251682816" behindDoc="0" locked="0" layoutInCell="1" allowOverlap="1" wp14:anchorId="44D80BFA" wp14:editId="2F505DD2">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4BC6AD34" w14:textId="77777777" w:rsidR="00B143FE" w:rsidRDefault="00B143FE" w:rsidP="005218C8">
    <w:pPr>
      <w:pStyle w:val="Kopfzeile"/>
    </w:pPr>
  </w:p>
  <w:p w14:paraId="1FEF75B7" w14:textId="77777777" w:rsidR="00B143FE" w:rsidRDefault="00B143FE" w:rsidP="005218C8">
    <w:pPr>
      <w:pStyle w:val="Kopfzeile"/>
    </w:pPr>
  </w:p>
  <w:p w14:paraId="4083AE72" w14:textId="77777777" w:rsidR="00B143FE" w:rsidRDefault="00B143FE" w:rsidP="00D9165E"/>
  <w:p w14:paraId="16C81166"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392C1FA0" wp14:editId="6CC60AE6">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9D567E8" w14:textId="77777777" w:rsidR="000148A8" w:rsidRPr="006E7FBA" w:rsidRDefault="000148A8" w:rsidP="000148A8">
                          <w:pPr>
                            <w:pStyle w:val="Kontaktdaten"/>
                            <w:rPr>
                              <w:rStyle w:val="Fettung"/>
                            </w:rPr>
                          </w:pPr>
                          <w:r w:rsidRPr="006E7FBA">
                            <w:rPr>
                              <w:rStyle w:val="Fettung"/>
                            </w:rPr>
                            <w:t>Dürr Systems AG</w:t>
                          </w:r>
                        </w:p>
                        <w:p w14:paraId="1B00091F" w14:textId="77777777" w:rsidR="000148A8" w:rsidRPr="005D6506" w:rsidRDefault="000148A8" w:rsidP="000148A8">
                          <w:pPr>
                            <w:pStyle w:val="Kontaktdaten"/>
                          </w:pPr>
                          <w:r w:rsidRPr="005D6506">
                            <w:t>Carl-Benz-Str. 34</w:t>
                          </w:r>
                        </w:p>
                        <w:p w14:paraId="6B6ABBEE" w14:textId="77777777" w:rsidR="000148A8" w:rsidRPr="005D6506" w:rsidRDefault="000148A8" w:rsidP="000148A8">
                          <w:pPr>
                            <w:pStyle w:val="Kontaktdaten"/>
                          </w:pPr>
                          <w:r w:rsidRPr="005D6506">
                            <w:t>74321 Bietigheim-Bissingen</w:t>
                          </w:r>
                        </w:p>
                        <w:p w14:paraId="78B89936" w14:textId="77777777" w:rsidR="000148A8" w:rsidRPr="005D6506" w:rsidRDefault="000148A8" w:rsidP="000148A8">
                          <w:pPr>
                            <w:pStyle w:val="Kontaktdaten"/>
                          </w:pPr>
                        </w:p>
                        <w:p w14:paraId="5CDAA147" w14:textId="77777777" w:rsidR="000148A8" w:rsidRPr="005D6506" w:rsidRDefault="000148A8" w:rsidP="000148A8">
                          <w:pPr>
                            <w:pStyle w:val="Kontaktdaten"/>
                          </w:pPr>
                          <w:r w:rsidRPr="005D6506">
                            <w:t xml:space="preserve">Tel.: +49 7142 78-0 </w:t>
                          </w:r>
                        </w:p>
                        <w:p w14:paraId="4A6A19F4" w14:textId="77777777" w:rsidR="000148A8" w:rsidRPr="005D6506" w:rsidRDefault="000148A8" w:rsidP="000148A8">
                          <w:pPr>
                            <w:pStyle w:val="Kontaktdaten"/>
                          </w:pPr>
                          <w:r w:rsidRPr="005D6506">
                            <w:t xml:space="preserve">Fax: +49 7142 78-2107 </w:t>
                          </w:r>
                        </w:p>
                        <w:p w14:paraId="63727477" w14:textId="77777777" w:rsidR="000148A8" w:rsidRPr="005D6506" w:rsidRDefault="000148A8" w:rsidP="000148A8">
                          <w:pPr>
                            <w:pStyle w:val="Kontaktdaten"/>
                          </w:pPr>
                          <w:r w:rsidRPr="005D6506">
                            <w:t xml:space="preserve">info@durr.com </w:t>
                          </w:r>
                        </w:p>
                        <w:p w14:paraId="38EAD65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2C1FA0"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" filled="f" stroked="f" strokeweight=".5pt">
              <v:textbox inset="0,0,0,0">
                <w:txbxContent>
                  <w:p w14:paraId="49D567E8" w14:textId="77777777" w:rsidR="000148A8" w:rsidRPr="006E7FBA" w:rsidRDefault="000148A8" w:rsidP="000148A8">
                    <w:pPr>
                      <w:pStyle w:val="Kontaktdaten"/>
                      <w:rPr>
                        <w:rStyle w:val="Fettung"/>
                      </w:rPr>
                    </w:pPr>
                    <w:r w:rsidRPr="006E7FBA">
                      <w:rPr>
                        <w:rStyle w:val="Fettung"/>
                      </w:rPr>
                      <w:t>Dürr Systems AG</w:t>
                    </w:r>
                  </w:p>
                  <w:p w14:paraId="1B00091F" w14:textId="77777777" w:rsidR="000148A8" w:rsidRPr="005D6506" w:rsidRDefault="000148A8" w:rsidP="000148A8">
                    <w:pPr>
                      <w:pStyle w:val="Kontaktdaten"/>
                    </w:pPr>
                    <w:r w:rsidRPr="005D6506">
                      <w:t>Carl-Benz-Str. 34</w:t>
                    </w:r>
                  </w:p>
                  <w:p w14:paraId="6B6ABBEE" w14:textId="77777777" w:rsidR="000148A8" w:rsidRPr="005D6506" w:rsidRDefault="000148A8" w:rsidP="000148A8">
                    <w:pPr>
                      <w:pStyle w:val="Kontaktdaten"/>
                    </w:pPr>
                    <w:r w:rsidRPr="005D6506">
                      <w:t>74321 Bietigheim-Bissingen</w:t>
                    </w:r>
                  </w:p>
                  <w:p w14:paraId="78B89936" w14:textId="77777777" w:rsidR="000148A8" w:rsidRPr="005D6506" w:rsidRDefault="000148A8" w:rsidP="000148A8">
                    <w:pPr>
                      <w:pStyle w:val="Kontaktdaten"/>
                    </w:pPr>
                  </w:p>
                  <w:p w14:paraId="5CDAA147" w14:textId="77777777" w:rsidR="000148A8" w:rsidRPr="005D6506" w:rsidRDefault="000148A8" w:rsidP="000148A8">
                    <w:pPr>
                      <w:pStyle w:val="Kontaktdaten"/>
                    </w:pPr>
                    <w:r w:rsidRPr="005D6506">
                      <w:t xml:space="preserve">Tel.: +49 7142 78-0 </w:t>
                    </w:r>
                  </w:p>
                  <w:p w14:paraId="4A6A19F4" w14:textId="77777777" w:rsidR="000148A8" w:rsidRPr="005D6506" w:rsidRDefault="000148A8" w:rsidP="000148A8">
                    <w:pPr>
                      <w:pStyle w:val="Kontaktdaten"/>
                    </w:pPr>
                    <w:r w:rsidRPr="005D6506">
                      <w:t xml:space="preserve">Fax: +49 7142 78-2107 </w:t>
                    </w:r>
                  </w:p>
                  <w:p w14:paraId="63727477" w14:textId="77777777" w:rsidR="000148A8" w:rsidRPr="005D6506" w:rsidRDefault="000148A8" w:rsidP="000148A8">
                    <w:pPr>
                      <w:pStyle w:val="Kontaktdaten"/>
                    </w:pPr>
                    <w:r w:rsidRPr="005D6506">
                      <w:t xml:space="preserve">info@durr.com </w:t>
                    </w:r>
                  </w:p>
                  <w:p w14:paraId="38EAD65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049D083A" wp14:editId="1751577D">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F729B"/>
    <w:multiLevelType w:val="multilevel"/>
    <w:tmpl w:val="CA74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1F7AB2"/>
    <w:multiLevelType w:val="hybridMultilevel"/>
    <w:tmpl w:val="A6BC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8311136">
    <w:abstractNumId w:val="3"/>
  </w:num>
  <w:num w:numId="2" w16cid:durableId="1266957400">
    <w:abstractNumId w:val="16"/>
  </w:num>
  <w:num w:numId="3" w16cid:durableId="262037527">
    <w:abstractNumId w:val="5"/>
  </w:num>
  <w:num w:numId="4" w16cid:durableId="1866825598">
    <w:abstractNumId w:val="9"/>
  </w:num>
  <w:num w:numId="5" w16cid:durableId="482937012">
    <w:abstractNumId w:val="13"/>
  </w:num>
  <w:num w:numId="6" w16cid:durableId="1791977570">
    <w:abstractNumId w:val="2"/>
  </w:num>
  <w:num w:numId="7" w16cid:durableId="1777287452">
    <w:abstractNumId w:val="18"/>
  </w:num>
  <w:num w:numId="8" w16cid:durableId="1322153474">
    <w:abstractNumId w:val="8"/>
  </w:num>
  <w:num w:numId="9" w16cid:durableId="8290045">
    <w:abstractNumId w:val="17"/>
  </w:num>
  <w:num w:numId="10" w16cid:durableId="1422263589">
    <w:abstractNumId w:val="6"/>
  </w:num>
  <w:num w:numId="11" w16cid:durableId="2075466315">
    <w:abstractNumId w:val="1"/>
  </w:num>
  <w:num w:numId="12" w16cid:durableId="470946232">
    <w:abstractNumId w:val="4"/>
  </w:num>
  <w:num w:numId="13" w16cid:durableId="480804487">
    <w:abstractNumId w:val="10"/>
  </w:num>
  <w:num w:numId="14" w16cid:durableId="1168867204">
    <w:abstractNumId w:val="12"/>
  </w:num>
  <w:num w:numId="15" w16cid:durableId="1263369683">
    <w:abstractNumId w:val="15"/>
  </w:num>
  <w:num w:numId="16" w16cid:durableId="949045346">
    <w:abstractNumId w:val="14"/>
  </w:num>
  <w:num w:numId="17" w16cid:durableId="776682478">
    <w:abstractNumId w:val="11"/>
  </w:num>
  <w:num w:numId="18" w16cid:durableId="516845748">
    <w:abstractNumId w:val="7"/>
  </w:num>
  <w:num w:numId="19" w16cid:durableId="1336421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256"/>
    <w:rsid w:val="000042E4"/>
    <w:rsid w:val="00004D92"/>
    <w:rsid w:val="00005AF4"/>
    <w:rsid w:val="00007378"/>
    <w:rsid w:val="0001039C"/>
    <w:rsid w:val="000137F9"/>
    <w:rsid w:val="00013B23"/>
    <w:rsid w:val="000148A8"/>
    <w:rsid w:val="00015F92"/>
    <w:rsid w:val="0002273A"/>
    <w:rsid w:val="00026B8C"/>
    <w:rsid w:val="00030020"/>
    <w:rsid w:val="00030C1A"/>
    <w:rsid w:val="0003543C"/>
    <w:rsid w:val="00036336"/>
    <w:rsid w:val="000377FB"/>
    <w:rsid w:val="00037BB3"/>
    <w:rsid w:val="00037FF7"/>
    <w:rsid w:val="00040F46"/>
    <w:rsid w:val="00040FEA"/>
    <w:rsid w:val="0004140A"/>
    <w:rsid w:val="000436AB"/>
    <w:rsid w:val="000557D8"/>
    <w:rsid w:val="00061515"/>
    <w:rsid w:val="00062BC6"/>
    <w:rsid w:val="00062C8E"/>
    <w:rsid w:val="000643BA"/>
    <w:rsid w:val="00064547"/>
    <w:rsid w:val="0006654A"/>
    <w:rsid w:val="000667BB"/>
    <w:rsid w:val="000679B5"/>
    <w:rsid w:val="00067A27"/>
    <w:rsid w:val="00073211"/>
    <w:rsid w:val="000750E4"/>
    <w:rsid w:val="00077087"/>
    <w:rsid w:val="000830E8"/>
    <w:rsid w:val="00090C8B"/>
    <w:rsid w:val="00095F60"/>
    <w:rsid w:val="00096417"/>
    <w:rsid w:val="00097770"/>
    <w:rsid w:val="00097924"/>
    <w:rsid w:val="000A0BBC"/>
    <w:rsid w:val="000A6420"/>
    <w:rsid w:val="000A779F"/>
    <w:rsid w:val="000A799A"/>
    <w:rsid w:val="000A7A44"/>
    <w:rsid w:val="000B122D"/>
    <w:rsid w:val="000B17AC"/>
    <w:rsid w:val="000B6E58"/>
    <w:rsid w:val="000C009A"/>
    <w:rsid w:val="000C2A85"/>
    <w:rsid w:val="000C3AF3"/>
    <w:rsid w:val="000C74C8"/>
    <w:rsid w:val="000D1867"/>
    <w:rsid w:val="000D4047"/>
    <w:rsid w:val="000E0003"/>
    <w:rsid w:val="000F1B6F"/>
    <w:rsid w:val="000F215E"/>
    <w:rsid w:val="000F52E1"/>
    <w:rsid w:val="000F599A"/>
    <w:rsid w:val="00100C0C"/>
    <w:rsid w:val="0010134F"/>
    <w:rsid w:val="00102066"/>
    <w:rsid w:val="00103EE3"/>
    <w:rsid w:val="001052E0"/>
    <w:rsid w:val="001076E4"/>
    <w:rsid w:val="00112CA0"/>
    <w:rsid w:val="00112DF3"/>
    <w:rsid w:val="0011436E"/>
    <w:rsid w:val="00114E74"/>
    <w:rsid w:val="00115190"/>
    <w:rsid w:val="00115BDE"/>
    <w:rsid w:val="001167D1"/>
    <w:rsid w:val="00116F3F"/>
    <w:rsid w:val="00116F84"/>
    <w:rsid w:val="00117904"/>
    <w:rsid w:val="00117C7F"/>
    <w:rsid w:val="00124E6A"/>
    <w:rsid w:val="0013206B"/>
    <w:rsid w:val="00135319"/>
    <w:rsid w:val="00142FDB"/>
    <w:rsid w:val="0014366D"/>
    <w:rsid w:val="001440F5"/>
    <w:rsid w:val="00145541"/>
    <w:rsid w:val="00147965"/>
    <w:rsid w:val="0015096A"/>
    <w:rsid w:val="00151506"/>
    <w:rsid w:val="00156161"/>
    <w:rsid w:val="0016271C"/>
    <w:rsid w:val="00162EEF"/>
    <w:rsid w:val="0016325F"/>
    <w:rsid w:val="00163B9D"/>
    <w:rsid w:val="00164382"/>
    <w:rsid w:val="001710A4"/>
    <w:rsid w:val="00175D25"/>
    <w:rsid w:val="00176754"/>
    <w:rsid w:val="00176D8A"/>
    <w:rsid w:val="00180D0F"/>
    <w:rsid w:val="00183BDD"/>
    <w:rsid w:val="001867E6"/>
    <w:rsid w:val="001877A6"/>
    <w:rsid w:val="001935AE"/>
    <w:rsid w:val="00194AC6"/>
    <w:rsid w:val="00194EAA"/>
    <w:rsid w:val="001962EF"/>
    <w:rsid w:val="00197009"/>
    <w:rsid w:val="00197CF6"/>
    <w:rsid w:val="001A297C"/>
    <w:rsid w:val="001A5B15"/>
    <w:rsid w:val="001A65EE"/>
    <w:rsid w:val="001C0A26"/>
    <w:rsid w:val="001C0A39"/>
    <w:rsid w:val="001C5EB3"/>
    <w:rsid w:val="001D0887"/>
    <w:rsid w:val="001D0F2E"/>
    <w:rsid w:val="001D697E"/>
    <w:rsid w:val="001D776F"/>
    <w:rsid w:val="001E04DD"/>
    <w:rsid w:val="001E5737"/>
    <w:rsid w:val="001F3730"/>
    <w:rsid w:val="001F6276"/>
    <w:rsid w:val="001F7E95"/>
    <w:rsid w:val="0020322F"/>
    <w:rsid w:val="002038A6"/>
    <w:rsid w:val="00205B62"/>
    <w:rsid w:val="0020631B"/>
    <w:rsid w:val="00206375"/>
    <w:rsid w:val="002118EB"/>
    <w:rsid w:val="00216BD0"/>
    <w:rsid w:val="00216FC6"/>
    <w:rsid w:val="002176DB"/>
    <w:rsid w:val="00226865"/>
    <w:rsid w:val="00227B80"/>
    <w:rsid w:val="00231A54"/>
    <w:rsid w:val="00231ADF"/>
    <w:rsid w:val="0023563A"/>
    <w:rsid w:val="0023564C"/>
    <w:rsid w:val="00243F9B"/>
    <w:rsid w:val="00252189"/>
    <w:rsid w:val="0025393D"/>
    <w:rsid w:val="0025441C"/>
    <w:rsid w:val="0026127D"/>
    <w:rsid w:val="002655A1"/>
    <w:rsid w:val="002714A1"/>
    <w:rsid w:val="002717A8"/>
    <w:rsid w:val="00275350"/>
    <w:rsid w:val="00280819"/>
    <w:rsid w:val="0028093E"/>
    <w:rsid w:val="00282680"/>
    <w:rsid w:val="00283D5F"/>
    <w:rsid w:val="00284C18"/>
    <w:rsid w:val="00292501"/>
    <w:rsid w:val="00294020"/>
    <w:rsid w:val="00294B59"/>
    <w:rsid w:val="00296AD3"/>
    <w:rsid w:val="002A1286"/>
    <w:rsid w:val="002A12C8"/>
    <w:rsid w:val="002A1717"/>
    <w:rsid w:val="002A172B"/>
    <w:rsid w:val="002A4171"/>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731"/>
    <w:rsid w:val="002E2125"/>
    <w:rsid w:val="002E56A6"/>
    <w:rsid w:val="002F58A8"/>
    <w:rsid w:val="002F61B9"/>
    <w:rsid w:val="002F6BF1"/>
    <w:rsid w:val="002F7140"/>
    <w:rsid w:val="0030067C"/>
    <w:rsid w:val="00302DB1"/>
    <w:rsid w:val="003035A6"/>
    <w:rsid w:val="003037B6"/>
    <w:rsid w:val="00307D61"/>
    <w:rsid w:val="00322C64"/>
    <w:rsid w:val="00330683"/>
    <w:rsid w:val="00331201"/>
    <w:rsid w:val="00333A4A"/>
    <w:rsid w:val="00333CF4"/>
    <w:rsid w:val="00335617"/>
    <w:rsid w:val="0033769D"/>
    <w:rsid w:val="003378DF"/>
    <w:rsid w:val="00344BA5"/>
    <w:rsid w:val="00345432"/>
    <w:rsid w:val="00345773"/>
    <w:rsid w:val="003473D1"/>
    <w:rsid w:val="00351665"/>
    <w:rsid w:val="00351AF4"/>
    <w:rsid w:val="00352E30"/>
    <w:rsid w:val="00354C04"/>
    <w:rsid w:val="00356188"/>
    <w:rsid w:val="00357644"/>
    <w:rsid w:val="00360089"/>
    <w:rsid w:val="0036088A"/>
    <w:rsid w:val="0036125D"/>
    <w:rsid w:val="00362153"/>
    <w:rsid w:val="00362739"/>
    <w:rsid w:val="00364B99"/>
    <w:rsid w:val="00366A8E"/>
    <w:rsid w:val="00373E56"/>
    <w:rsid w:val="00375576"/>
    <w:rsid w:val="00375582"/>
    <w:rsid w:val="00375D1A"/>
    <w:rsid w:val="00375FA6"/>
    <w:rsid w:val="003764D1"/>
    <w:rsid w:val="0038349F"/>
    <w:rsid w:val="003849ED"/>
    <w:rsid w:val="0039367F"/>
    <w:rsid w:val="00394356"/>
    <w:rsid w:val="00395574"/>
    <w:rsid w:val="0039654F"/>
    <w:rsid w:val="003A046C"/>
    <w:rsid w:val="003A2989"/>
    <w:rsid w:val="003A692D"/>
    <w:rsid w:val="003B0692"/>
    <w:rsid w:val="003B160B"/>
    <w:rsid w:val="003B1684"/>
    <w:rsid w:val="003B5D00"/>
    <w:rsid w:val="003C492A"/>
    <w:rsid w:val="003C60F4"/>
    <w:rsid w:val="003D50EB"/>
    <w:rsid w:val="003D770A"/>
    <w:rsid w:val="003E06FE"/>
    <w:rsid w:val="003E5B52"/>
    <w:rsid w:val="003E6AE5"/>
    <w:rsid w:val="003E738F"/>
    <w:rsid w:val="003E7CF8"/>
    <w:rsid w:val="003F0CD8"/>
    <w:rsid w:val="003F1873"/>
    <w:rsid w:val="003F2E97"/>
    <w:rsid w:val="003F4E83"/>
    <w:rsid w:val="00402949"/>
    <w:rsid w:val="00402AD2"/>
    <w:rsid w:val="0040381F"/>
    <w:rsid w:val="00404174"/>
    <w:rsid w:val="004043A1"/>
    <w:rsid w:val="00405D11"/>
    <w:rsid w:val="0040784F"/>
    <w:rsid w:val="00407CD3"/>
    <w:rsid w:val="00424A3C"/>
    <w:rsid w:val="004332C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97BA2"/>
    <w:rsid w:val="004A3A5F"/>
    <w:rsid w:val="004B0222"/>
    <w:rsid w:val="004B3D7E"/>
    <w:rsid w:val="004C6EBC"/>
    <w:rsid w:val="004D1D0E"/>
    <w:rsid w:val="004D3165"/>
    <w:rsid w:val="004D7B9E"/>
    <w:rsid w:val="004E0D94"/>
    <w:rsid w:val="004E127B"/>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838"/>
    <w:rsid w:val="00510FF5"/>
    <w:rsid w:val="00511067"/>
    <w:rsid w:val="00513534"/>
    <w:rsid w:val="005139A8"/>
    <w:rsid w:val="0051492B"/>
    <w:rsid w:val="00515153"/>
    <w:rsid w:val="00517E66"/>
    <w:rsid w:val="00520BFA"/>
    <w:rsid w:val="00521429"/>
    <w:rsid w:val="005218C8"/>
    <w:rsid w:val="00521CF5"/>
    <w:rsid w:val="00521FD5"/>
    <w:rsid w:val="00524BE9"/>
    <w:rsid w:val="0053448B"/>
    <w:rsid w:val="00534C1A"/>
    <w:rsid w:val="005365B4"/>
    <w:rsid w:val="0054450D"/>
    <w:rsid w:val="00553945"/>
    <w:rsid w:val="00553DE9"/>
    <w:rsid w:val="00554864"/>
    <w:rsid w:val="00555999"/>
    <w:rsid w:val="00555E2A"/>
    <w:rsid w:val="005571D1"/>
    <w:rsid w:val="00564109"/>
    <w:rsid w:val="005673B5"/>
    <w:rsid w:val="005674E8"/>
    <w:rsid w:val="00567E46"/>
    <w:rsid w:val="00571C41"/>
    <w:rsid w:val="00574421"/>
    <w:rsid w:val="005755BD"/>
    <w:rsid w:val="00580070"/>
    <w:rsid w:val="00581C8C"/>
    <w:rsid w:val="005837F9"/>
    <w:rsid w:val="00583AB3"/>
    <w:rsid w:val="00584007"/>
    <w:rsid w:val="00584B9D"/>
    <w:rsid w:val="00586BD0"/>
    <w:rsid w:val="00587179"/>
    <w:rsid w:val="00587E36"/>
    <w:rsid w:val="005913CF"/>
    <w:rsid w:val="00591CEB"/>
    <w:rsid w:val="00592D83"/>
    <w:rsid w:val="00593AA7"/>
    <w:rsid w:val="00594B29"/>
    <w:rsid w:val="00597F78"/>
    <w:rsid w:val="005A1C80"/>
    <w:rsid w:val="005A57CB"/>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32FB"/>
    <w:rsid w:val="00614890"/>
    <w:rsid w:val="00615ED0"/>
    <w:rsid w:val="00617EA4"/>
    <w:rsid w:val="00626A28"/>
    <w:rsid w:val="006311E0"/>
    <w:rsid w:val="00632F11"/>
    <w:rsid w:val="00635ABF"/>
    <w:rsid w:val="006378E8"/>
    <w:rsid w:val="006401F7"/>
    <w:rsid w:val="00641F88"/>
    <w:rsid w:val="006438A8"/>
    <w:rsid w:val="00643A04"/>
    <w:rsid w:val="0064408D"/>
    <w:rsid w:val="006449CA"/>
    <w:rsid w:val="00645074"/>
    <w:rsid w:val="00653185"/>
    <w:rsid w:val="00654D94"/>
    <w:rsid w:val="00664318"/>
    <w:rsid w:val="0066573F"/>
    <w:rsid w:val="006673F5"/>
    <w:rsid w:val="00670E84"/>
    <w:rsid w:val="00674D81"/>
    <w:rsid w:val="00674DB7"/>
    <w:rsid w:val="0067601C"/>
    <w:rsid w:val="0068106C"/>
    <w:rsid w:val="00681DDB"/>
    <w:rsid w:val="00681ECE"/>
    <w:rsid w:val="00683E9E"/>
    <w:rsid w:val="0068636E"/>
    <w:rsid w:val="00691B0A"/>
    <w:rsid w:val="00691F9E"/>
    <w:rsid w:val="006928D3"/>
    <w:rsid w:val="00695F99"/>
    <w:rsid w:val="006A5A75"/>
    <w:rsid w:val="006A6348"/>
    <w:rsid w:val="006A688E"/>
    <w:rsid w:val="006B11BE"/>
    <w:rsid w:val="006B592D"/>
    <w:rsid w:val="006B6DD8"/>
    <w:rsid w:val="006C2364"/>
    <w:rsid w:val="006C2A31"/>
    <w:rsid w:val="006C38E6"/>
    <w:rsid w:val="006C3AA3"/>
    <w:rsid w:val="006C50E1"/>
    <w:rsid w:val="006C6111"/>
    <w:rsid w:val="006D1C45"/>
    <w:rsid w:val="006D6C1A"/>
    <w:rsid w:val="006D7F10"/>
    <w:rsid w:val="006E2573"/>
    <w:rsid w:val="006E5C09"/>
    <w:rsid w:val="006E7FBA"/>
    <w:rsid w:val="006F0473"/>
    <w:rsid w:val="006F2DE4"/>
    <w:rsid w:val="006F4577"/>
    <w:rsid w:val="006F4C75"/>
    <w:rsid w:val="006F66DA"/>
    <w:rsid w:val="006F6A7A"/>
    <w:rsid w:val="006F6B87"/>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1A52"/>
    <w:rsid w:val="00744943"/>
    <w:rsid w:val="00753908"/>
    <w:rsid w:val="00754739"/>
    <w:rsid w:val="00755FC1"/>
    <w:rsid w:val="007579FC"/>
    <w:rsid w:val="0076173D"/>
    <w:rsid w:val="00762C5B"/>
    <w:rsid w:val="00765AF2"/>
    <w:rsid w:val="007669E3"/>
    <w:rsid w:val="00771469"/>
    <w:rsid w:val="00772BCD"/>
    <w:rsid w:val="00773BF3"/>
    <w:rsid w:val="00775358"/>
    <w:rsid w:val="007769A8"/>
    <w:rsid w:val="0078405F"/>
    <w:rsid w:val="0078480F"/>
    <w:rsid w:val="00786C56"/>
    <w:rsid w:val="00787DE0"/>
    <w:rsid w:val="00794234"/>
    <w:rsid w:val="00796134"/>
    <w:rsid w:val="00797106"/>
    <w:rsid w:val="007A0268"/>
    <w:rsid w:val="007A4660"/>
    <w:rsid w:val="007A7F56"/>
    <w:rsid w:val="007B7378"/>
    <w:rsid w:val="007C0C38"/>
    <w:rsid w:val="007C1F06"/>
    <w:rsid w:val="007C1FA4"/>
    <w:rsid w:val="007C4752"/>
    <w:rsid w:val="007C6FA7"/>
    <w:rsid w:val="007C726C"/>
    <w:rsid w:val="007C7E8E"/>
    <w:rsid w:val="007D1C32"/>
    <w:rsid w:val="007D220B"/>
    <w:rsid w:val="007D439C"/>
    <w:rsid w:val="007D46D3"/>
    <w:rsid w:val="007D49EB"/>
    <w:rsid w:val="007D5E15"/>
    <w:rsid w:val="007E1C18"/>
    <w:rsid w:val="007E4139"/>
    <w:rsid w:val="007E4D9A"/>
    <w:rsid w:val="007E54C0"/>
    <w:rsid w:val="007F17F2"/>
    <w:rsid w:val="007F402B"/>
    <w:rsid w:val="007F4972"/>
    <w:rsid w:val="007F4CF1"/>
    <w:rsid w:val="007F770C"/>
    <w:rsid w:val="00800B39"/>
    <w:rsid w:val="008072C4"/>
    <w:rsid w:val="00814018"/>
    <w:rsid w:val="00814940"/>
    <w:rsid w:val="00816302"/>
    <w:rsid w:val="00817EDB"/>
    <w:rsid w:val="00821292"/>
    <w:rsid w:val="00821945"/>
    <w:rsid w:val="00821AD2"/>
    <w:rsid w:val="00825029"/>
    <w:rsid w:val="00826567"/>
    <w:rsid w:val="00826C30"/>
    <w:rsid w:val="00827948"/>
    <w:rsid w:val="00834D0F"/>
    <w:rsid w:val="00837FA4"/>
    <w:rsid w:val="00841BA0"/>
    <w:rsid w:val="0084627F"/>
    <w:rsid w:val="00851198"/>
    <w:rsid w:val="00851EA8"/>
    <w:rsid w:val="0085354B"/>
    <w:rsid w:val="0085432F"/>
    <w:rsid w:val="00857E8E"/>
    <w:rsid w:val="00861101"/>
    <w:rsid w:val="008649EE"/>
    <w:rsid w:val="00866CA8"/>
    <w:rsid w:val="00873697"/>
    <w:rsid w:val="00874C03"/>
    <w:rsid w:val="00876147"/>
    <w:rsid w:val="008761F6"/>
    <w:rsid w:val="00876DD1"/>
    <w:rsid w:val="008856CC"/>
    <w:rsid w:val="00885D23"/>
    <w:rsid w:val="0088695A"/>
    <w:rsid w:val="00890887"/>
    <w:rsid w:val="00890E39"/>
    <w:rsid w:val="00891292"/>
    <w:rsid w:val="00894103"/>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0041"/>
    <w:rsid w:val="00915251"/>
    <w:rsid w:val="009163C0"/>
    <w:rsid w:val="00921941"/>
    <w:rsid w:val="00921CF1"/>
    <w:rsid w:val="00924CB3"/>
    <w:rsid w:val="0092544D"/>
    <w:rsid w:val="00925F7D"/>
    <w:rsid w:val="00931A39"/>
    <w:rsid w:val="0093254F"/>
    <w:rsid w:val="00933393"/>
    <w:rsid w:val="00933B86"/>
    <w:rsid w:val="00940128"/>
    <w:rsid w:val="00943C1A"/>
    <w:rsid w:val="00944105"/>
    <w:rsid w:val="00944A84"/>
    <w:rsid w:val="00946001"/>
    <w:rsid w:val="009527FF"/>
    <w:rsid w:val="009547D1"/>
    <w:rsid w:val="009633E0"/>
    <w:rsid w:val="00965F78"/>
    <w:rsid w:val="00967AD9"/>
    <w:rsid w:val="00972120"/>
    <w:rsid w:val="00972EBA"/>
    <w:rsid w:val="00973E78"/>
    <w:rsid w:val="00974ACB"/>
    <w:rsid w:val="00976EEA"/>
    <w:rsid w:val="00980499"/>
    <w:rsid w:val="00982865"/>
    <w:rsid w:val="009863DF"/>
    <w:rsid w:val="00991E0E"/>
    <w:rsid w:val="00992FB4"/>
    <w:rsid w:val="009959BC"/>
    <w:rsid w:val="009A306C"/>
    <w:rsid w:val="009A351B"/>
    <w:rsid w:val="009A454E"/>
    <w:rsid w:val="009A4CB5"/>
    <w:rsid w:val="009A7B8B"/>
    <w:rsid w:val="009B2D9D"/>
    <w:rsid w:val="009B5337"/>
    <w:rsid w:val="009B56D5"/>
    <w:rsid w:val="009C0868"/>
    <w:rsid w:val="009C1F30"/>
    <w:rsid w:val="009C3C81"/>
    <w:rsid w:val="009C7C7B"/>
    <w:rsid w:val="009D0715"/>
    <w:rsid w:val="009D164B"/>
    <w:rsid w:val="009D2DBA"/>
    <w:rsid w:val="009D62BE"/>
    <w:rsid w:val="009E396B"/>
    <w:rsid w:val="009E4826"/>
    <w:rsid w:val="009E664B"/>
    <w:rsid w:val="009F11DD"/>
    <w:rsid w:val="009F18FC"/>
    <w:rsid w:val="009F21D0"/>
    <w:rsid w:val="009F252D"/>
    <w:rsid w:val="009F5FB8"/>
    <w:rsid w:val="009F6743"/>
    <w:rsid w:val="00A00F8D"/>
    <w:rsid w:val="00A03D1A"/>
    <w:rsid w:val="00A050D1"/>
    <w:rsid w:val="00A05F78"/>
    <w:rsid w:val="00A06101"/>
    <w:rsid w:val="00A16BD5"/>
    <w:rsid w:val="00A1711B"/>
    <w:rsid w:val="00A21AB0"/>
    <w:rsid w:val="00A2544A"/>
    <w:rsid w:val="00A27EFC"/>
    <w:rsid w:val="00A31DB8"/>
    <w:rsid w:val="00A36FE0"/>
    <w:rsid w:val="00A405CF"/>
    <w:rsid w:val="00A40E17"/>
    <w:rsid w:val="00A412AF"/>
    <w:rsid w:val="00A417C5"/>
    <w:rsid w:val="00A46F54"/>
    <w:rsid w:val="00A50B6F"/>
    <w:rsid w:val="00A52E5C"/>
    <w:rsid w:val="00A53323"/>
    <w:rsid w:val="00A562F7"/>
    <w:rsid w:val="00A5700C"/>
    <w:rsid w:val="00A57063"/>
    <w:rsid w:val="00A624FA"/>
    <w:rsid w:val="00A65AE5"/>
    <w:rsid w:val="00A70A5F"/>
    <w:rsid w:val="00A753D0"/>
    <w:rsid w:val="00A754DD"/>
    <w:rsid w:val="00A81731"/>
    <w:rsid w:val="00A82C30"/>
    <w:rsid w:val="00A82F57"/>
    <w:rsid w:val="00A873A1"/>
    <w:rsid w:val="00A910B6"/>
    <w:rsid w:val="00A9208D"/>
    <w:rsid w:val="00A93B09"/>
    <w:rsid w:val="00A9627D"/>
    <w:rsid w:val="00A962D0"/>
    <w:rsid w:val="00A976CC"/>
    <w:rsid w:val="00A97E72"/>
    <w:rsid w:val="00AA2EC0"/>
    <w:rsid w:val="00AA4D33"/>
    <w:rsid w:val="00AB1B65"/>
    <w:rsid w:val="00AB384A"/>
    <w:rsid w:val="00AB5C73"/>
    <w:rsid w:val="00AB6134"/>
    <w:rsid w:val="00AB717B"/>
    <w:rsid w:val="00AB7342"/>
    <w:rsid w:val="00AC0C0A"/>
    <w:rsid w:val="00AC1795"/>
    <w:rsid w:val="00AC2055"/>
    <w:rsid w:val="00AC25D2"/>
    <w:rsid w:val="00AC4932"/>
    <w:rsid w:val="00AC6378"/>
    <w:rsid w:val="00AD3753"/>
    <w:rsid w:val="00AD7E8E"/>
    <w:rsid w:val="00AE0CC8"/>
    <w:rsid w:val="00AE447F"/>
    <w:rsid w:val="00AE5481"/>
    <w:rsid w:val="00AE5695"/>
    <w:rsid w:val="00AE700D"/>
    <w:rsid w:val="00AF13BD"/>
    <w:rsid w:val="00AF354B"/>
    <w:rsid w:val="00AF4F8B"/>
    <w:rsid w:val="00AF50E0"/>
    <w:rsid w:val="00AF5371"/>
    <w:rsid w:val="00B01AAA"/>
    <w:rsid w:val="00B030B8"/>
    <w:rsid w:val="00B105D3"/>
    <w:rsid w:val="00B117C4"/>
    <w:rsid w:val="00B12BDC"/>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470AD"/>
    <w:rsid w:val="00B52C33"/>
    <w:rsid w:val="00B53C1A"/>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8586B"/>
    <w:rsid w:val="00B90801"/>
    <w:rsid w:val="00B95A5D"/>
    <w:rsid w:val="00B965A1"/>
    <w:rsid w:val="00B966C9"/>
    <w:rsid w:val="00BA105F"/>
    <w:rsid w:val="00BA38A7"/>
    <w:rsid w:val="00BA49C1"/>
    <w:rsid w:val="00BB666A"/>
    <w:rsid w:val="00BB6D1A"/>
    <w:rsid w:val="00BC0CC5"/>
    <w:rsid w:val="00BC12DE"/>
    <w:rsid w:val="00BC159C"/>
    <w:rsid w:val="00BD1BE0"/>
    <w:rsid w:val="00BD1C30"/>
    <w:rsid w:val="00BD37F9"/>
    <w:rsid w:val="00BD410D"/>
    <w:rsid w:val="00BD6FDE"/>
    <w:rsid w:val="00BD7267"/>
    <w:rsid w:val="00BD7772"/>
    <w:rsid w:val="00BD7DC2"/>
    <w:rsid w:val="00BE23A3"/>
    <w:rsid w:val="00BE2D16"/>
    <w:rsid w:val="00BE3832"/>
    <w:rsid w:val="00BE4FEB"/>
    <w:rsid w:val="00BE535A"/>
    <w:rsid w:val="00BE5887"/>
    <w:rsid w:val="00BF26AF"/>
    <w:rsid w:val="00BF5882"/>
    <w:rsid w:val="00BF62A8"/>
    <w:rsid w:val="00BF6615"/>
    <w:rsid w:val="00C04680"/>
    <w:rsid w:val="00C10168"/>
    <w:rsid w:val="00C11FCF"/>
    <w:rsid w:val="00C155DA"/>
    <w:rsid w:val="00C15C40"/>
    <w:rsid w:val="00C22B04"/>
    <w:rsid w:val="00C26C3B"/>
    <w:rsid w:val="00C30243"/>
    <w:rsid w:val="00C32372"/>
    <w:rsid w:val="00C41149"/>
    <w:rsid w:val="00C4131C"/>
    <w:rsid w:val="00C416F6"/>
    <w:rsid w:val="00C41892"/>
    <w:rsid w:val="00C4390B"/>
    <w:rsid w:val="00C45A63"/>
    <w:rsid w:val="00C4707B"/>
    <w:rsid w:val="00C51005"/>
    <w:rsid w:val="00C54CD4"/>
    <w:rsid w:val="00C5652E"/>
    <w:rsid w:val="00C62ACC"/>
    <w:rsid w:val="00C705CE"/>
    <w:rsid w:val="00C710E3"/>
    <w:rsid w:val="00C779F7"/>
    <w:rsid w:val="00C85B1A"/>
    <w:rsid w:val="00C877B9"/>
    <w:rsid w:val="00C915A2"/>
    <w:rsid w:val="00C956CF"/>
    <w:rsid w:val="00C963C9"/>
    <w:rsid w:val="00CA2C80"/>
    <w:rsid w:val="00CA59A1"/>
    <w:rsid w:val="00CB1E91"/>
    <w:rsid w:val="00CB725A"/>
    <w:rsid w:val="00CC1901"/>
    <w:rsid w:val="00CC49F4"/>
    <w:rsid w:val="00CD2BC2"/>
    <w:rsid w:val="00CD5D15"/>
    <w:rsid w:val="00CD6F05"/>
    <w:rsid w:val="00CE04CF"/>
    <w:rsid w:val="00CE68CF"/>
    <w:rsid w:val="00CE71C0"/>
    <w:rsid w:val="00CF25A9"/>
    <w:rsid w:val="00CF34DB"/>
    <w:rsid w:val="00CF5472"/>
    <w:rsid w:val="00D00FC4"/>
    <w:rsid w:val="00D03256"/>
    <w:rsid w:val="00D04131"/>
    <w:rsid w:val="00D04A4C"/>
    <w:rsid w:val="00D04BEF"/>
    <w:rsid w:val="00D0567D"/>
    <w:rsid w:val="00D06D68"/>
    <w:rsid w:val="00D1136F"/>
    <w:rsid w:val="00D16D90"/>
    <w:rsid w:val="00D24C4F"/>
    <w:rsid w:val="00D26132"/>
    <w:rsid w:val="00D271E6"/>
    <w:rsid w:val="00D2753E"/>
    <w:rsid w:val="00D2759C"/>
    <w:rsid w:val="00D31F05"/>
    <w:rsid w:val="00D34986"/>
    <w:rsid w:val="00D354DE"/>
    <w:rsid w:val="00D368CE"/>
    <w:rsid w:val="00D36FC5"/>
    <w:rsid w:val="00D4098D"/>
    <w:rsid w:val="00D44B55"/>
    <w:rsid w:val="00D4535E"/>
    <w:rsid w:val="00D45CE9"/>
    <w:rsid w:val="00D51AA6"/>
    <w:rsid w:val="00D63680"/>
    <w:rsid w:val="00D65157"/>
    <w:rsid w:val="00D6698C"/>
    <w:rsid w:val="00D7185B"/>
    <w:rsid w:val="00D854A6"/>
    <w:rsid w:val="00D85B9B"/>
    <w:rsid w:val="00D861BB"/>
    <w:rsid w:val="00D86880"/>
    <w:rsid w:val="00D86DD5"/>
    <w:rsid w:val="00D9165E"/>
    <w:rsid w:val="00D928EC"/>
    <w:rsid w:val="00DA1EC6"/>
    <w:rsid w:val="00DB1452"/>
    <w:rsid w:val="00DB7122"/>
    <w:rsid w:val="00DB74F9"/>
    <w:rsid w:val="00DC2C62"/>
    <w:rsid w:val="00DC4050"/>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7EA"/>
    <w:rsid w:val="00E0085E"/>
    <w:rsid w:val="00E00C76"/>
    <w:rsid w:val="00E06223"/>
    <w:rsid w:val="00E10E38"/>
    <w:rsid w:val="00E10ECE"/>
    <w:rsid w:val="00E10FDB"/>
    <w:rsid w:val="00E11790"/>
    <w:rsid w:val="00E15015"/>
    <w:rsid w:val="00E153AC"/>
    <w:rsid w:val="00E1737D"/>
    <w:rsid w:val="00E17734"/>
    <w:rsid w:val="00E17750"/>
    <w:rsid w:val="00E23A3C"/>
    <w:rsid w:val="00E24CD8"/>
    <w:rsid w:val="00E27430"/>
    <w:rsid w:val="00E41DCE"/>
    <w:rsid w:val="00E4280B"/>
    <w:rsid w:val="00E42C3C"/>
    <w:rsid w:val="00E43141"/>
    <w:rsid w:val="00E43913"/>
    <w:rsid w:val="00E45906"/>
    <w:rsid w:val="00E465E8"/>
    <w:rsid w:val="00E51B73"/>
    <w:rsid w:val="00E5583D"/>
    <w:rsid w:val="00E55F88"/>
    <w:rsid w:val="00E56B97"/>
    <w:rsid w:val="00E6101F"/>
    <w:rsid w:val="00E61CEB"/>
    <w:rsid w:val="00E710F1"/>
    <w:rsid w:val="00E71835"/>
    <w:rsid w:val="00E72AB0"/>
    <w:rsid w:val="00E73143"/>
    <w:rsid w:val="00E73564"/>
    <w:rsid w:val="00E746F0"/>
    <w:rsid w:val="00E74FCE"/>
    <w:rsid w:val="00E756EB"/>
    <w:rsid w:val="00E80572"/>
    <w:rsid w:val="00E8196D"/>
    <w:rsid w:val="00E84AA4"/>
    <w:rsid w:val="00E8737B"/>
    <w:rsid w:val="00E90C2A"/>
    <w:rsid w:val="00E90FEA"/>
    <w:rsid w:val="00E91128"/>
    <w:rsid w:val="00E95F59"/>
    <w:rsid w:val="00E96EF2"/>
    <w:rsid w:val="00E97C21"/>
    <w:rsid w:val="00EA3FC9"/>
    <w:rsid w:val="00EA448D"/>
    <w:rsid w:val="00EA641D"/>
    <w:rsid w:val="00EA7A96"/>
    <w:rsid w:val="00EB0ADF"/>
    <w:rsid w:val="00EB2996"/>
    <w:rsid w:val="00EB31BC"/>
    <w:rsid w:val="00EB575F"/>
    <w:rsid w:val="00EB5975"/>
    <w:rsid w:val="00EC0868"/>
    <w:rsid w:val="00EC149A"/>
    <w:rsid w:val="00EC4E78"/>
    <w:rsid w:val="00EC5CAB"/>
    <w:rsid w:val="00EC6F6F"/>
    <w:rsid w:val="00EC742B"/>
    <w:rsid w:val="00EC7DCA"/>
    <w:rsid w:val="00ED54C6"/>
    <w:rsid w:val="00ED6237"/>
    <w:rsid w:val="00EE01DA"/>
    <w:rsid w:val="00EE2A66"/>
    <w:rsid w:val="00EE3B52"/>
    <w:rsid w:val="00EE3C91"/>
    <w:rsid w:val="00EE541C"/>
    <w:rsid w:val="00EE64E6"/>
    <w:rsid w:val="00EE6B55"/>
    <w:rsid w:val="00EE7406"/>
    <w:rsid w:val="00EE78B9"/>
    <w:rsid w:val="00EF213B"/>
    <w:rsid w:val="00EF25A9"/>
    <w:rsid w:val="00EF2B48"/>
    <w:rsid w:val="00EF2F57"/>
    <w:rsid w:val="00F0306A"/>
    <w:rsid w:val="00F03AFA"/>
    <w:rsid w:val="00F120CE"/>
    <w:rsid w:val="00F126BE"/>
    <w:rsid w:val="00F12991"/>
    <w:rsid w:val="00F14B40"/>
    <w:rsid w:val="00F175B5"/>
    <w:rsid w:val="00F22E61"/>
    <w:rsid w:val="00F26205"/>
    <w:rsid w:val="00F26D41"/>
    <w:rsid w:val="00F301B1"/>
    <w:rsid w:val="00F318CF"/>
    <w:rsid w:val="00F35618"/>
    <w:rsid w:val="00F359EA"/>
    <w:rsid w:val="00F35DBA"/>
    <w:rsid w:val="00F42E35"/>
    <w:rsid w:val="00F43A83"/>
    <w:rsid w:val="00F43D07"/>
    <w:rsid w:val="00F44AB9"/>
    <w:rsid w:val="00F51AD6"/>
    <w:rsid w:val="00F51F2A"/>
    <w:rsid w:val="00F5300C"/>
    <w:rsid w:val="00F56988"/>
    <w:rsid w:val="00F56BB9"/>
    <w:rsid w:val="00F6135B"/>
    <w:rsid w:val="00F62D59"/>
    <w:rsid w:val="00F63B99"/>
    <w:rsid w:val="00F63BAB"/>
    <w:rsid w:val="00F6489E"/>
    <w:rsid w:val="00F7077A"/>
    <w:rsid w:val="00F7182D"/>
    <w:rsid w:val="00F72558"/>
    <w:rsid w:val="00F725D7"/>
    <w:rsid w:val="00F73F1D"/>
    <w:rsid w:val="00F8163B"/>
    <w:rsid w:val="00F830E4"/>
    <w:rsid w:val="00F90178"/>
    <w:rsid w:val="00F91A06"/>
    <w:rsid w:val="00FA026B"/>
    <w:rsid w:val="00FA2184"/>
    <w:rsid w:val="00FA3EB7"/>
    <w:rsid w:val="00FA4E42"/>
    <w:rsid w:val="00FA7889"/>
    <w:rsid w:val="00FB0B93"/>
    <w:rsid w:val="00FB3D58"/>
    <w:rsid w:val="00FB61FB"/>
    <w:rsid w:val="00FC10E5"/>
    <w:rsid w:val="00FC1B67"/>
    <w:rsid w:val="00FC272A"/>
    <w:rsid w:val="00FC78B8"/>
    <w:rsid w:val="00FD012F"/>
    <w:rsid w:val="00FD02F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DBE2A1"/>
  <w14:defaultImageDpi w14:val="32767"/>
  <w15:docId w15:val="{B53518FC-85DE-4A23-8279-3492B577E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2A66"/>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9A4CB5"/>
    <w:rPr>
      <w:color w:val="605E5C"/>
      <w:shd w:val="clear" w:color="auto" w:fill="E1DFDD"/>
    </w:rPr>
  </w:style>
  <w:style w:type="paragraph" w:styleId="berarbeitung">
    <w:name w:val="Revision"/>
    <w:hidden/>
    <w:uiPriority w:val="99"/>
    <w:semiHidden/>
    <w:rsid w:val="00C779F7"/>
    <w:rPr>
      <w:rFonts w:cs="Times New Roman (Textkörper CS)"/>
      <w:color w:val="000000"/>
      <w:sz w:val="22"/>
    </w:rPr>
  </w:style>
  <w:style w:type="character" w:styleId="Kommentarzeichen">
    <w:name w:val="annotation reference"/>
    <w:basedOn w:val="Absatz-Standardschriftart"/>
    <w:uiPriority w:val="99"/>
    <w:semiHidden/>
    <w:unhideWhenUsed/>
    <w:rsid w:val="00BE23A3"/>
    <w:rPr>
      <w:sz w:val="16"/>
      <w:szCs w:val="16"/>
    </w:rPr>
  </w:style>
  <w:style w:type="paragraph" w:styleId="Kommentartext">
    <w:name w:val="annotation text"/>
    <w:basedOn w:val="Standard"/>
    <w:link w:val="KommentartextZchn"/>
    <w:uiPriority w:val="99"/>
    <w:unhideWhenUsed/>
    <w:rsid w:val="00BE23A3"/>
    <w:pPr>
      <w:spacing w:line="240" w:lineRule="auto"/>
    </w:pPr>
    <w:rPr>
      <w:sz w:val="20"/>
      <w:szCs w:val="20"/>
    </w:rPr>
  </w:style>
  <w:style w:type="character" w:customStyle="1" w:styleId="KommentartextZchn">
    <w:name w:val="Kommentartext Zchn"/>
    <w:basedOn w:val="Absatz-Standardschriftart"/>
    <w:link w:val="Kommentartext"/>
    <w:uiPriority w:val="99"/>
    <w:rsid w:val="00BE23A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BE23A3"/>
    <w:rPr>
      <w:b/>
      <w:bCs/>
    </w:rPr>
  </w:style>
  <w:style w:type="character" w:customStyle="1" w:styleId="KommentarthemaZchn">
    <w:name w:val="Kommentarthema Zchn"/>
    <w:basedOn w:val="KommentartextZchn"/>
    <w:link w:val="Kommentarthema"/>
    <w:uiPriority w:val="99"/>
    <w:semiHidden/>
    <w:rsid w:val="00BE23A3"/>
    <w:rPr>
      <w:rFonts w:cs="Times New Roman (Textkörper CS)"/>
      <w:b/>
      <w:bCs/>
      <w:color w:val="000000"/>
      <w:sz w:val="20"/>
      <w:szCs w:val="20"/>
    </w:rPr>
  </w:style>
  <w:style w:type="character" w:styleId="BesuchterLink">
    <w:name w:val="FollowedHyperlink"/>
    <w:basedOn w:val="Absatz-Standardschriftart"/>
    <w:uiPriority w:val="99"/>
    <w:semiHidden/>
    <w:unhideWhenUsed/>
    <w:rsid w:val="00F725D7"/>
    <w:rPr>
      <w:color w:val="00468E" w:themeColor="followedHyperlink"/>
      <w:u w:val="single"/>
    </w:rPr>
  </w:style>
  <w:style w:type="paragraph" w:styleId="Textkrper">
    <w:name w:val="Body Text"/>
    <w:basedOn w:val="Standard"/>
    <w:link w:val="TextkrperZchn"/>
    <w:uiPriority w:val="99"/>
    <w:unhideWhenUsed/>
    <w:rsid w:val="00821945"/>
    <w:pPr>
      <w:spacing w:after="120"/>
    </w:pPr>
  </w:style>
  <w:style w:type="character" w:customStyle="1" w:styleId="TextkrperZchn">
    <w:name w:val="Textkörper Zchn"/>
    <w:basedOn w:val="Absatz-Standardschriftart"/>
    <w:link w:val="Textkrper"/>
    <w:uiPriority w:val="99"/>
    <w:rsid w:val="00821945"/>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4303">
      <w:bodyDiv w:val="1"/>
      <w:marLeft w:val="0"/>
      <w:marRight w:val="0"/>
      <w:marTop w:val="0"/>
      <w:marBottom w:val="0"/>
      <w:divBdr>
        <w:top w:val="none" w:sz="0" w:space="0" w:color="auto"/>
        <w:left w:val="none" w:sz="0" w:space="0" w:color="auto"/>
        <w:bottom w:val="none" w:sz="0" w:space="0" w:color="auto"/>
        <w:right w:val="none" w:sz="0" w:space="0" w:color="auto"/>
      </w:divBdr>
    </w:div>
    <w:div w:id="1422985866">
      <w:bodyDiv w:val="1"/>
      <w:marLeft w:val="0"/>
      <w:marRight w:val="0"/>
      <w:marTop w:val="0"/>
      <w:marBottom w:val="0"/>
      <w:divBdr>
        <w:top w:val="none" w:sz="0" w:space="0" w:color="auto"/>
        <w:left w:val="none" w:sz="0" w:space="0" w:color="auto"/>
        <w:bottom w:val="none" w:sz="0" w:space="0" w:color="auto"/>
        <w:right w:val="none" w:sz="0" w:space="0" w:color="auto"/>
      </w:divBdr>
    </w:div>
    <w:div w:id="1732580155">
      <w:bodyDiv w:val="1"/>
      <w:marLeft w:val="0"/>
      <w:marRight w:val="0"/>
      <w:marTop w:val="0"/>
      <w:marBottom w:val="0"/>
      <w:divBdr>
        <w:top w:val="none" w:sz="0" w:space="0" w:color="auto"/>
        <w:left w:val="none" w:sz="0" w:space="0" w:color="auto"/>
        <w:bottom w:val="none" w:sz="0" w:space="0" w:color="auto"/>
        <w:right w:val="none" w:sz="0" w:space="0" w:color="auto"/>
      </w:divBdr>
    </w:div>
    <w:div w:id="1791893838">
      <w:bodyDiv w:val="1"/>
      <w:marLeft w:val="0"/>
      <w:marRight w:val="0"/>
      <w:marTop w:val="0"/>
      <w:marBottom w:val="0"/>
      <w:divBdr>
        <w:top w:val="none" w:sz="0" w:space="0" w:color="auto"/>
        <w:left w:val="none" w:sz="0" w:space="0" w:color="auto"/>
        <w:bottom w:val="none" w:sz="0" w:space="0" w:color="auto"/>
        <w:right w:val="none" w:sz="0" w:space="0" w:color="auto"/>
      </w:divBdr>
    </w:div>
    <w:div w:id="185796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artner.com/analyst/bac001ba7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rtner.com/analyst/bdc902b87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artner.com/analyst/bac001ba7f" TargetMode="External"/><Relationship Id="rId4" Type="http://schemas.openxmlformats.org/officeDocument/2006/relationships/settings" Target="settings.xml"/><Relationship Id="rId9" Type="http://schemas.openxmlformats.org/officeDocument/2006/relationships/hyperlink" Target="https://www.gartner.com/analyst/bdc902b878"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nal\Downloads\iTAC-CI22EN_Press_Release%20(1).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1EC35-6C30-4340-91A4-34D0A09CA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iTAC-CI22EN_Press_Release (1)</Template>
  <TotalTime>0</TotalTime>
  <Pages>3</Pages>
  <Words>716</Words>
  <Characters>4517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iTAC CI Press</vt:lpstr>
      <vt:lpstr>iTAC CI Press</vt:lpstr>
    </vt:vector>
  </TitlesOfParts>
  <Company>p.a.t. GmbH</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iTAC CI Press</dc:title>
  <dc:subject/>
  <dc:creator>Alina Leber</dc:creator>
  <cp:keywords/>
  <dc:description/>
  <cp:lastModifiedBy>Alina Leber</cp:lastModifiedBy>
  <cp:revision>4</cp:revision>
  <cp:lastPrinted>2023-05-05T09:24:00Z</cp:lastPrinted>
  <dcterms:created xsi:type="dcterms:W3CDTF">2023-07-18T11:25:00Z</dcterms:created>
  <dcterms:modified xsi:type="dcterms:W3CDTF">2023-07-19T17:18:00Z</dcterms:modified>
</cp:coreProperties>
</file>