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B1D523" w14:textId="51EBE48C" w:rsidR="002D6E79" w:rsidRPr="00B35F55" w:rsidRDefault="00BB2C53" w:rsidP="00064547">
      <w:pPr>
        <w:pStyle w:val="Titel-Headline"/>
        <w:rPr>
          <w:rFonts w:ascii="SimSun" w:hAnsi="SimSun"/>
          <w:color w:val="003865"/>
        </w:rPr>
      </w:pPr>
      <w:bookmarkStart w:id="0" w:name="_Hlk26350084"/>
      <w:r w:rsidRPr="00B35F55">
        <w:rPr>
          <w:rFonts w:ascii="SimSun" w:hAnsi="SimSun" w:hint="eastAsia"/>
          <w:color w:val="003865"/>
          <w:lang w:eastAsia="zh-CN"/>
        </w:rPr>
        <w:t>新闻稿</w:t>
      </w:r>
    </w:p>
    <w:bookmarkStart w:id="1" w:name="Untertitel"/>
    <w:bookmarkEnd w:id="0"/>
    <w:p w14:paraId="032CF6B9" w14:textId="227851D3" w:rsidR="00C139D3" w:rsidRPr="00AD4E57" w:rsidRDefault="00256F02" w:rsidP="00AD4E57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3ED7D984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  <w:bookmarkStart w:id="2" w:name="_Hlk46910796"/>
      <w:bookmarkEnd w:id="1"/>
    </w:p>
    <w:p w14:paraId="77414EC3" w14:textId="21A619E3" w:rsidR="00826991" w:rsidRPr="00A82C30" w:rsidRDefault="00BB2C53" w:rsidP="006200B0">
      <w:pPr>
        <w:pStyle w:val="Dachzeile"/>
        <w:rPr>
          <w:lang w:val="en-US" w:eastAsia="zh-CN"/>
        </w:rPr>
      </w:pPr>
      <w:bookmarkStart w:id="3" w:name="_Hlk109036576"/>
      <w:bookmarkStart w:id="4" w:name="_Hlk95721487"/>
      <w:bookmarkStart w:id="5" w:name="_Hlk74569707"/>
      <w:bookmarkEnd w:id="2"/>
      <w:r>
        <w:rPr>
          <w:bCs/>
          <w:color w:val="auto"/>
          <w:lang w:val="en-US" w:eastAsia="zh-CN"/>
        </w:rPr>
        <w:t>MOM</w:t>
      </w:r>
      <w:r>
        <w:rPr>
          <w:rFonts w:hint="eastAsia"/>
          <w:bCs/>
          <w:color w:val="auto"/>
          <w:lang w:val="en-US" w:eastAsia="zh-CN"/>
        </w:rPr>
        <w:t>专家为国际听众展示离</w:t>
      </w:r>
      <w:r w:rsidRPr="00BB2C53">
        <w:rPr>
          <w:rFonts w:ascii="Microsoft JhengHei" w:eastAsia="SimHei" w:hAnsi="Microsoft JhengHei" w:hint="eastAsia"/>
          <w:bCs/>
          <w:color w:val="auto"/>
          <w:lang w:val="en-US" w:eastAsia="zh-CN"/>
        </w:rPr>
        <w:t>散</w:t>
      </w:r>
      <w:r>
        <w:rPr>
          <w:rFonts w:hint="eastAsia"/>
          <w:bCs/>
          <w:color w:val="auto"/>
          <w:lang w:val="en-US" w:eastAsia="zh-CN"/>
        </w:rPr>
        <w:t>电子制造工厂新的</w:t>
      </w:r>
      <w:r w:rsidRPr="00BB2C53">
        <w:rPr>
          <w:rFonts w:ascii="Microsoft JhengHei" w:eastAsia="SimHei" w:hAnsi="Microsoft JhengHei" w:hint="eastAsia"/>
          <w:bCs/>
          <w:color w:val="auto"/>
          <w:lang w:val="en-US" w:eastAsia="zh-CN"/>
        </w:rPr>
        <w:t>数字化</w:t>
      </w:r>
      <w:r>
        <w:rPr>
          <w:rFonts w:hint="eastAsia"/>
          <w:bCs/>
          <w:color w:val="auto"/>
          <w:lang w:val="en-US" w:eastAsia="zh-CN"/>
        </w:rPr>
        <w:t>解决方案</w:t>
      </w:r>
    </w:p>
    <w:p w14:paraId="6DB71139" w14:textId="5EB613E4" w:rsidR="007245ED" w:rsidRDefault="00BB2C53" w:rsidP="006200B0">
      <w:pPr>
        <w:pStyle w:val="Flietext"/>
        <w:spacing w:after="560" w:line="400" w:lineRule="atLeast"/>
        <w:rPr>
          <w:b/>
          <w:color w:val="003865"/>
          <w:sz w:val="34"/>
          <w:szCs w:val="30"/>
          <w:lang w:val="en-US"/>
        </w:rPr>
      </w:pPr>
      <w:bookmarkStart w:id="6" w:name="_Hlk112077190"/>
      <w:bookmarkStart w:id="7" w:name="_Hlk121400077"/>
      <w:r w:rsidRPr="007245ED">
        <w:rPr>
          <w:rFonts w:hint="eastAsia"/>
          <w:b/>
          <w:color w:val="003865"/>
          <w:sz w:val="34"/>
          <w:szCs w:val="30"/>
          <w:lang w:val="en-US" w:eastAsia="zh-CN"/>
        </w:rPr>
        <w:t>透明</w:t>
      </w:r>
      <w:r>
        <w:rPr>
          <w:rFonts w:hint="eastAsia"/>
          <w:b/>
          <w:color w:val="003865"/>
          <w:sz w:val="34"/>
          <w:szCs w:val="30"/>
          <w:lang w:val="en-US" w:eastAsia="zh-CN"/>
        </w:rPr>
        <w:t>化</w:t>
      </w:r>
      <w:r w:rsidRPr="007245ED">
        <w:rPr>
          <w:rFonts w:hint="eastAsia"/>
          <w:b/>
          <w:color w:val="003865"/>
          <w:sz w:val="34"/>
          <w:szCs w:val="30"/>
          <w:lang w:val="en-US" w:eastAsia="zh-CN"/>
        </w:rPr>
        <w:t>的制造：</w:t>
      </w:r>
      <w:r w:rsidRPr="007245ED">
        <w:rPr>
          <w:b/>
          <w:color w:val="003865"/>
          <w:sz w:val="34"/>
          <w:szCs w:val="30"/>
          <w:lang w:val="en-US" w:eastAsia="zh-CN"/>
        </w:rPr>
        <w:t>iTAC</w:t>
      </w:r>
      <w:r w:rsidRPr="007245ED">
        <w:rPr>
          <w:rFonts w:hint="eastAsia"/>
          <w:b/>
          <w:color w:val="003865"/>
          <w:sz w:val="34"/>
          <w:szCs w:val="30"/>
          <w:lang w:val="en-US" w:eastAsia="zh-CN"/>
        </w:rPr>
        <w:t>将在</w:t>
      </w:r>
      <w:r w:rsidRPr="007245ED">
        <w:rPr>
          <w:b/>
          <w:color w:val="003865"/>
          <w:sz w:val="34"/>
          <w:szCs w:val="30"/>
          <w:lang w:val="en-US" w:eastAsia="zh-CN"/>
        </w:rPr>
        <w:t>IPC APEX EXPO</w:t>
      </w:r>
      <w:r w:rsidRPr="007245ED">
        <w:rPr>
          <w:rFonts w:hint="eastAsia"/>
          <w:b/>
          <w:color w:val="003865"/>
          <w:sz w:val="34"/>
          <w:szCs w:val="30"/>
          <w:lang w:val="en-US" w:eastAsia="zh-CN"/>
        </w:rPr>
        <w:t>上展示</w:t>
      </w:r>
      <w:r w:rsidRPr="00BB2C53">
        <w:rPr>
          <w:rFonts w:ascii="Microsoft JhengHei" w:eastAsia="SimHei" w:hAnsi="Microsoft JhengHei" w:hint="eastAsia"/>
          <w:b/>
          <w:color w:val="003865"/>
          <w:sz w:val="34"/>
          <w:szCs w:val="30"/>
          <w:lang w:val="en-US" w:eastAsia="zh-CN"/>
        </w:rPr>
        <w:t>高级</w:t>
      </w:r>
      <w:r w:rsidRPr="007245ED">
        <w:rPr>
          <w:rFonts w:hint="eastAsia"/>
          <w:b/>
          <w:color w:val="003865"/>
          <w:sz w:val="34"/>
          <w:szCs w:val="30"/>
          <w:lang w:val="en-US" w:eastAsia="zh-CN"/>
        </w:rPr>
        <w:t>分析解决方案</w:t>
      </w:r>
    </w:p>
    <w:bookmarkEnd w:id="3"/>
    <w:bookmarkEnd w:id="7"/>
    <w:p w14:paraId="7184B688" w14:textId="4FAD234A" w:rsidR="006E5594" w:rsidRPr="00841BA0" w:rsidRDefault="00BB2C53" w:rsidP="006200B0">
      <w:pPr>
        <w:pStyle w:val="Flietext"/>
        <w:spacing w:after="120"/>
        <w:rPr>
          <w:lang w:val="en-US" w:eastAsia="zh-CN"/>
        </w:rPr>
      </w:pPr>
      <w:r w:rsidRPr="007245ED">
        <w:rPr>
          <w:b/>
          <w:bCs/>
          <w:lang w:val="en-US" w:eastAsia="zh-CN"/>
        </w:rPr>
        <w:t>2022</w:t>
      </w:r>
      <w:r w:rsidRPr="007245ED">
        <w:rPr>
          <w:rFonts w:hint="eastAsia"/>
          <w:b/>
          <w:bCs/>
          <w:lang w:val="en-US" w:eastAsia="zh-CN"/>
        </w:rPr>
        <w:t>年</w:t>
      </w:r>
      <w:r w:rsidRPr="007245ED">
        <w:rPr>
          <w:b/>
          <w:bCs/>
          <w:lang w:val="en-US" w:eastAsia="zh-CN"/>
        </w:rPr>
        <w:t>12</w:t>
      </w:r>
      <w:r w:rsidRPr="007245ED">
        <w:rPr>
          <w:rFonts w:hint="eastAsia"/>
          <w:b/>
          <w:bCs/>
          <w:lang w:val="en-US" w:eastAsia="zh-CN"/>
        </w:rPr>
        <w:t>月</w:t>
      </w:r>
      <w:r w:rsidRPr="007245ED">
        <w:rPr>
          <w:b/>
          <w:bCs/>
          <w:lang w:val="en-US" w:eastAsia="zh-CN"/>
        </w:rPr>
        <w:t>5</w:t>
      </w:r>
      <w:r w:rsidRPr="007245ED">
        <w:rPr>
          <w:rFonts w:hint="eastAsia"/>
          <w:b/>
          <w:bCs/>
          <w:lang w:val="en-US" w:eastAsia="zh-CN"/>
        </w:rPr>
        <w:t>日，</w:t>
      </w:r>
      <w:r w:rsidRPr="007245ED">
        <w:rPr>
          <w:b/>
          <w:bCs/>
          <w:lang w:val="en-US" w:eastAsia="zh-CN"/>
        </w:rPr>
        <w:t xml:space="preserve">Montabaur - </w:t>
      </w:r>
      <w:r w:rsidRPr="007245ED">
        <w:rPr>
          <w:rFonts w:hint="eastAsia"/>
          <w:b/>
          <w:bCs/>
          <w:lang w:val="en-US" w:eastAsia="zh-CN"/>
        </w:rPr>
        <w:t>数据收集和分析是未来工厂预防错误、采取针对性行动和预测的基础。</w:t>
      </w:r>
      <w:r w:rsidRPr="007245ED">
        <w:rPr>
          <w:b/>
          <w:bCs/>
          <w:lang w:val="en-US" w:eastAsia="zh-CN"/>
        </w:rPr>
        <w:t>iTAC</w:t>
      </w:r>
      <w:r w:rsidRPr="007245ED">
        <w:rPr>
          <w:rFonts w:hint="eastAsia"/>
          <w:b/>
          <w:bCs/>
          <w:lang w:val="en-US" w:eastAsia="zh-CN"/>
        </w:rPr>
        <w:t>软件公司（</w:t>
      </w:r>
      <w:r w:rsidRPr="007245ED">
        <w:rPr>
          <w:b/>
          <w:bCs/>
          <w:lang w:val="en-US" w:eastAsia="zh-CN"/>
        </w:rPr>
        <w:t>www.itacsoftware.com</w:t>
      </w:r>
      <w:r w:rsidRPr="007245ED">
        <w:rPr>
          <w:rFonts w:hint="eastAsia"/>
          <w:b/>
          <w:bCs/>
          <w:lang w:val="en-US" w:eastAsia="zh-CN"/>
        </w:rPr>
        <w:t>）将于</w:t>
      </w:r>
      <w:r w:rsidRPr="007245ED">
        <w:rPr>
          <w:b/>
          <w:bCs/>
          <w:lang w:val="en-US" w:eastAsia="zh-CN"/>
        </w:rPr>
        <w:t>2023</w:t>
      </w:r>
      <w:r w:rsidRPr="007245ED">
        <w:rPr>
          <w:rFonts w:hint="eastAsia"/>
          <w:b/>
          <w:bCs/>
          <w:lang w:val="en-US" w:eastAsia="zh-CN"/>
        </w:rPr>
        <w:t>年</w:t>
      </w:r>
      <w:r w:rsidRPr="007245ED">
        <w:rPr>
          <w:b/>
          <w:bCs/>
          <w:lang w:val="en-US" w:eastAsia="zh-CN"/>
        </w:rPr>
        <w:t>1</w:t>
      </w:r>
      <w:r w:rsidRPr="007245ED">
        <w:rPr>
          <w:rFonts w:hint="eastAsia"/>
          <w:b/>
          <w:bCs/>
          <w:lang w:val="en-US" w:eastAsia="zh-CN"/>
        </w:rPr>
        <w:t>月</w:t>
      </w:r>
      <w:r w:rsidRPr="007245ED">
        <w:rPr>
          <w:b/>
          <w:bCs/>
          <w:lang w:val="en-US" w:eastAsia="zh-CN"/>
        </w:rPr>
        <w:t>21</w:t>
      </w:r>
      <w:r w:rsidRPr="007245ED">
        <w:rPr>
          <w:rFonts w:hint="eastAsia"/>
          <w:b/>
          <w:bCs/>
          <w:lang w:val="en-US" w:eastAsia="zh-CN"/>
        </w:rPr>
        <w:t>日至</w:t>
      </w:r>
      <w:r w:rsidRPr="007245ED">
        <w:rPr>
          <w:b/>
          <w:bCs/>
          <w:lang w:val="en-US" w:eastAsia="zh-CN"/>
        </w:rPr>
        <w:t>26</w:t>
      </w:r>
      <w:r w:rsidRPr="007245ED">
        <w:rPr>
          <w:rFonts w:hint="eastAsia"/>
          <w:b/>
          <w:bCs/>
          <w:lang w:val="en-US" w:eastAsia="zh-CN"/>
        </w:rPr>
        <w:t>日在圣地亚哥举行的</w:t>
      </w:r>
      <w:r w:rsidRPr="007245ED">
        <w:rPr>
          <w:b/>
          <w:bCs/>
          <w:lang w:val="en-US" w:eastAsia="zh-CN"/>
        </w:rPr>
        <w:t>IPC APEX EXPO</w:t>
      </w:r>
      <w:r w:rsidRPr="007245ED">
        <w:rPr>
          <w:rFonts w:hint="eastAsia"/>
          <w:b/>
          <w:bCs/>
          <w:lang w:val="en-US" w:eastAsia="zh-CN"/>
        </w:rPr>
        <w:t>上展示这一点。重点将是</w:t>
      </w:r>
      <w:r w:rsidRPr="007245ED">
        <w:rPr>
          <w:b/>
          <w:bCs/>
          <w:lang w:val="en-US" w:eastAsia="zh-CN"/>
        </w:rPr>
        <w:t>MOM</w:t>
      </w:r>
      <w:r w:rsidRPr="007245ED">
        <w:rPr>
          <w:rFonts w:hint="eastAsia"/>
          <w:b/>
          <w:bCs/>
          <w:lang w:val="en-US" w:eastAsia="zh-CN"/>
        </w:rPr>
        <w:t>（制造运营管理）系统</w:t>
      </w:r>
      <w:r w:rsidRPr="007245ED">
        <w:rPr>
          <w:b/>
          <w:bCs/>
          <w:lang w:val="en-US" w:eastAsia="zh-CN"/>
        </w:rPr>
        <w:t>iTAC.MOM.Suite</w:t>
      </w:r>
      <w:r w:rsidRPr="007245ED">
        <w:rPr>
          <w:rFonts w:hint="eastAsia"/>
          <w:b/>
          <w:bCs/>
          <w:lang w:val="en-US" w:eastAsia="zh-CN"/>
        </w:rPr>
        <w:t>，它是为满足离散化、数字化制造的要求而设计。</w:t>
      </w:r>
      <w:r w:rsidRPr="007245ED">
        <w:rPr>
          <w:b/>
          <w:bCs/>
          <w:lang w:val="en-US" w:eastAsia="zh-CN"/>
        </w:rPr>
        <w:t>iTAC</w:t>
      </w:r>
      <w:r w:rsidRPr="007245ED">
        <w:rPr>
          <w:rFonts w:hint="eastAsia"/>
          <w:b/>
          <w:bCs/>
          <w:lang w:val="en-US" w:eastAsia="zh-CN"/>
        </w:rPr>
        <w:t>将在展会上与其子公司</w:t>
      </w:r>
      <w:r w:rsidRPr="007245ED">
        <w:rPr>
          <w:b/>
          <w:bCs/>
          <w:lang w:val="en-US" w:eastAsia="zh-CN"/>
        </w:rPr>
        <w:t>Cogiscan Inc.</w:t>
      </w:r>
      <w:r w:rsidRPr="007245ED">
        <w:rPr>
          <w:rFonts w:hint="eastAsia"/>
          <w:b/>
          <w:bCs/>
          <w:lang w:val="en-US" w:eastAsia="zh-CN"/>
        </w:rPr>
        <w:t>的联合展台（</w:t>
      </w:r>
      <w:r w:rsidRPr="007245ED">
        <w:rPr>
          <w:b/>
          <w:bCs/>
          <w:lang w:val="en-US" w:eastAsia="zh-CN"/>
        </w:rPr>
        <w:t>#2533</w:t>
      </w:r>
      <w:r w:rsidRPr="007245ED">
        <w:rPr>
          <w:rFonts w:hint="eastAsia"/>
          <w:b/>
          <w:bCs/>
          <w:lang w:val="en-US" w:eastAsia="zh-CN"/>
        </w:rPr>
        <w:t>）展示这些优势。</w:t>
      </w:r>
      <w:r w:rsidR="006200B0" w:rsidRPr="001E04DD">
        <w:rPr>
          <w:b/>
          <w:bCs/>
          <w:lang w:val="en-US" w:eastAsia="zh-CN"/>
        </w:rPr>
        <w:br/>
      </w:r>
      <w:r w:rsidR="006200B0" w:rsidRPr="001E04DD">
        <w:rPr>
          <w:b/>
          <w:bCs/>
          <w:lang w:val="en-US" w:eastAsia="zh-CN"/>
        </w:rPr>
        <w:br/>
      </w:r>
      <w:r>
        <w:rPr>
          <w:rFonts w:hint="eastAsia"/>
          <w:lang w:val="en-US" w:eastAsia="zh-CN"/>
        </w:rPr>
        <w:t>“</w:t>
      </w:r>
      <w:r w:rsidRPr="006E5594">
        <w:rPr>
          <w:rFonts w:hint="eastAsia"/>
          <w:lang w:val="en-US" w:eastAsia="zh-CN"/>
        </w:rPr>
        <w:t>指尖上的过去、现在和未来</w:t>
      </w:r>
      <w:r w:rsidRPr="006E5594">
        <w:rPr>
          <w:lang w:val="en-US" w:eastAsia="zh-CN"/>
        </w:rPr>
        <w:t>--</w:t>
      </w:r>
      <w:proofErr w:type="gramStart"/>
      <w:r w:rsidRPr="006E5594">
        <w:rPr>
          <w:rFonts w:hint="eastAsia"/>
          <w:lang w:val="en-US" w:eastAsia="zh-CN"/>
        </w:rPr>
        <w:t>为您的工厂提供高级分析</w:t>
      </w:r>
      <w:r>
        <w:rPr>
          <w:rFonts w:hint="eastAsia"/>
          <w:lang w:val="en-US" w:eastAsia="zh-CN"/>
        </w:rPr>
        <w:t>”</w:t>
      </w:r>
      <w:r w:rsidRPr="006E5594">
        <w:rPr>
          <w:lang w:val="en-US" w:eastAsia="zh-CN"/>
        </w:rPr>
        <w:t>--</w:t>
      </w:r>
      <w:proofErr w:type="gramEnd"/>
      <w:r w:rsidRPr="006E5594">
        <w:rPr>
          <w:rFonts w:hint="eastAsia"/>
          <w:lang w:val="en-US" w:eastAsia="zh-CN"/>
        </w:rPr>
        <w:t>这是</w:t>
      </w:r>
      <w:r w:rsidRPr="006E5594">
        <w:rPr>
          <w:lang w:val="en-US" w:eastAsia="zh-CN"/>
        </w:rPr>
        <w:t>iTAC</w:t>
      </w:r>
      <w:r w:rsidRPr="006E5594">
        <w:rPr>
          <w:rFonts w:hint="eastAsia"/>
          <w:lang w:val="en-US" w:eastAsia="zh-CN"/>
        </w:rPr>
        <w:t>和</w:t>
      </w:r>
      <w:r w:rsidRPr="006E5594">
        <w:rPr>
          <w:lang w:val="en-US" w:eastAsia="zh-CN"/>
        </w:rPr>
        <w:t>Cogiscan</w:t>
      </w:r>
      <w:r w:rsidRPr="006E5594">
        <w:rPr>
          <w:rFonts w:hint="eastAsia"/>
          <w:lang w:val="en-US" w:eastAsia="zh-CN"/>
        </w:rPr>
        <w:t>在</w:t>
      </w:r>
      <w:r w:rsidRPr="006E5594">
        <w:rPr>
          <w:lang w:val="en-US" w:eastAsia="zh-CN"/>
        </w:rPr>
        <w:t>IPC APEX EXPO 2023</w:t>
      </w:r>
      <w:r w:rsidRPr="006E5594">
        <w:rPr>
          <w:rFonts w:hint="eastAsia"/>
          <w:lang w:val="en-US" w:eastAsia="zh-CN"/>
        </w:rPr>
        <w:t>的联合展台的主要焦点，</w:t>
      </w:r>
      <w:r w:rsidRPr="006E5594">
        <w:rPr>
          <w:lang w:val="en-US" w:eastAsia="zh-CN"/>
        </w:rPr>
        <w:t>iTAC</w:t>
      </w:r>
      <w:r w:rsidRPr="006E5594">
        <w:rPr>
          <w:rFonts w:hint="eastAsia"/>
          <w:lang w:val="en-US" w:eastAsia="zh-CN"/>
        </w:rPr>
        <w:t>将向国际观众展示其</w:t>
      </w:r>
      <w:r w:rsidRPr="006E5594">
        <w:rPr>
          <w:lang w:val="en-US" w:eastAsia="zh-CN"/>
        </w:rPr>
        <w:t>MOM</w:t>
      </w:r>
      <w:r w:rsidRPr="006E5594">
        <w:rPr>
          <w:rFonts w:hint="eastAsia"/>
          <w:lang w:val="en-US" w:eastAsia="zh-CN"/>
        </w:rPr>
        <w:t>系统的功能和组件。</w:t>
      </w:r>
    </w:p>
    <w:p w14:paraId="4FCEB154" w14:textId="041196C7" w:rsidR="00A9406A" w:rsidRPr="00A417C5" w:rsidRDefault="00BB2C53" w:rsidP="006200B0">
      <w:pPr>
        <w:spacing w:after="120"/>
        <w:rPr>
          <w:b/>
          <w:bCs/>
          <w:lang w:val="en-US" w:eastAsia="zh-CN"/>
        </w:rPr>
      </w:pPr>
      <w:r w:rsidRPr="00A9406A">
        <w:rPr>
          <w:rFonts w:hint="eastAsia"/>
          <w:b/>
          <w:bCs/>
          <w:lang w:val="en-US" w:eastAsia="zh-CN"/>
        </w:rPr>
        <w:t>数据收集和分析</w:t>
      </w:r>
      <w:r w:rsidRPr="00A9406A">
        <w:rPr>
          <w:b/>
          <w:bCs/>
          <w:lang w:val="en-US" w:eastAsia="zh-CN"/>
        </w:rPr>
        <w:t>--</w:t>
      </w:r>
      <w:r w:rsidRPr="00A9406A">
        <w:rPr>
          <w:rFonts w:hint="eastAsia"/>
          <w:b/>
          <w:bCs/>
          <w:lang w:val="en-US" w:eastAsia="zh-CN"/>
        </w:rPr>
        <w:t>在智能工厂中至关重要</w:t>
      </w:r>
    </w:p>
    <w:p w14:paraId="6422C3B3" w14:textId="56235075" w:rsidR="00A9406A" w:rsidRDefault="00BB2C53" w:rsidP="006200B0">
      <w:pPr>
        <w:spacing w:after="120"/>
        <w:rPr>
          <w:lang w:val="en-US" w:eastAsia="zh-CN"/>
        </w:rPr>
      </w:pPr>
      <w:r>
        <w:rPr>
          <w:rFonts w:hint="eastAsia"/>
          <w:lang w:val="en-US" w:eastAsia="zh-CN"/>
        </w:rPr>
        <w:t>“</w:t>
      </w:r>
      <w:r w:rsidRPr="000F7133">
        <w:rPr>
          <w:rFonts w:hint="eastAsia"/>
          <w:lang w:val="en-US" w:eastAsia="zh-CN"/>
        </w:rPr>
        <w:t>生产方面的数据和关键</w:t>
      </w:r>
      <w:r w:rsidRPr="00BB2C53">
        <w:rPr>
          <w:rFonts w:ascii="Microsoft JhengHei" w:eastAsia="SimHei" w:hAnsi="Microsoft JhengHei" w:hint="eastAsia"/>
          <w:lang w:val="en-US" w:eastAsia="zh-CN"/>
        </w:rPr>
        <w:t>指标</w:t>
      </w:r>
      <w:r w:rsidRPr="000F7133">
        <w:rPr>
          <w:rFonts w:hint="eastAsia"/>
          <w:lang w:val="en-US" w:eastAsia="zh-CN"/>
        </w:rPr>
        <w:t>有助于提高过程的透明</w:t>
      </w:r>
      <w:r>
        <w:rPr>
          <w:rFonts w:hint="eastAsia"/>
          <w:lang w:val="en-US" w:eastAsia="zh-CN"/>
        </w:rPr>
        <w:t>化</w:t>
      </w:r>
      <w:r w:rsidRPr="000F7133">
        <w:rPr>
          <w:rFonts w:hint="eastAsia"/>
          <w:lang w:val="en-US" w:eastAsia="zh-CN"/>
        </w:rPr>
        <w:t>，进而制定改进措施并对其进行评估</w:t>
      </w:r>
      <w:r w:rsidRPr="00A9406A">
        <w:rPr>
          <w:rFonts w:hint="eastAsia"/>
          <w:lang w:val="en-US" w:eastAsia="zh-CN"/>
        </w:rPr>
        <w:t>。通过这种方式，可以优化成本、质量和</w:t>
      </w:r>
      <w:r w:rsidRPr="00BB2C53">
        <w:rPr>
          <w:rFonts w:ascii="Microsoft JhengHei" w:eastAsia="SimHei" w:hAnsi="Microsoft JhengHei" w:hint="eastAsia"/>
          <w:lang w:val="en-US" w:eastAsia="zh-CN"/>
        </w:rPr>
        <w:t>交付</w:t>
      </w:r>
      <w:r w:rsidRPr="00A9406A">
        <w:rPr>
          <w:rFonts w:hint="eastAsia"/>
          <w:lang w:val="en-US" w:eastAsia="zh-CN"/>
        </w:rPr>
        <w:t>时间。我们用</w:t>
      </w:r>
      <w:r w:rsidRPr="00A9406A">
        <w:rPr>
          <w:lang w:val="en-US" w:eastAsia="zh-CN"/>
        </w:rPr>
        <w:t>iTAC.SMT.Edge</w:t>
      </w:r>
      <w:r>
        <w:rPr>
          <w:rFonts w:hint="eastAsia"/>
          <w:lang w:val="en-US" w:eastAsia="zh-CN"/>
        </w:rPr>
        <w:t>设备</w:t>
      </w:r>
      <w:r w:rsidRPr="00A9406A">
        <w:rPr>
          <w:rFonts w:hint="eastAsia"/>
          <w:lang w:val="en-US" w:eastAsia="zh-CN"/>
        </w:rPr>
        <w:t>集成平台来支持这些目标的实现，该平台用于标准化和集中</w:t>
      </w:r>
      <w:r w:rsidRPr="00BB2C53">
        <w:rPr>
          <w:rFonts w:ascii="Microsoft JhengHei" w:eastAsia="SimHei" w:hAnsi="Microsoft JhengHei" w:hint="eastAsia"/>
          <w:lang w:val="en-US" w:eastAsia="zh-CN"/>
        </w:rPr>
        <w:t>采集</w:t>
      </w:r>
      <w:r w:rsidRPr="00A9406A">
        <w:rPr>
          <w:rFonts w:hint="eastAsia"/>
          <w:lang w:val="en-US" w:eastAsia="zh-CN"/>
        </w:rPr>
        <w:t>数据。</w:t>
      </w:r>
      <w:proofErr w:type="gramStart"/>
      <w:r w:rsidRPr="00A9406A">
        <w:rPr>
          <w:rFonts w:hint="eastAsia"/>
          <w:lang w:val="en-US" w:eastAsia="zh-CN"/>
        </w:rPr>
        <w:t>随后的实时数据分析和进一步</w:t>
      </w:r>
      <w:r w:rsidRPr="00BB2C53">
        <w:rPr>
          <w:rFonts w:ascii="Microsoft JhengHei" w:eastAsia="SimHei" w:hAnsi="Microsoft JhengHei" w:hint="eastAsia"/>
          <w:lang w:val="en-US" w:eastAsia="zh-CN"/>
        </w:rPr>
        <w:t>操作</w:t>
      </w:r>
      <w:r w:rsidRPr="00A9406A">
        <w:rPr>
          <w:rFonts w:hint="eastAsia"/>
          <w:lang w:val="en-US" w:eastAsia="zh-CN"/>
        </w:rPr>
        <w:t>由</w:t>
      </w:r>
      <w:proofErr w:type="spellStart"/>
      <w:r w:rsidRPr="00A9406A">
        <w:rPr>
          <w:lang w:val="en-US" w:eastAsia="zh-CN"/>
        </w:rPr>
        <w:t>iTAC.IIoT.Edge</w:t>
      </w:r>
      <w:proofErr w:type="spellEnd"/>
      <w:proofErr w:type="gramEnd"/>
      <w:r w:rsidRPr="00A9406A">
        <w:rPr>
          <w:rFonts w:hint="eastAsia"/>
          <w:lang w:val="en-US" w:eastAsia="zh-CN"/>
        </w:rPr>
        <w:t>软件处理，</w:t>
      </w:r>
      <w:r>
        <w:rPr>
          <w:rFonts w:hint="eastAsia"/>
          <w:lang w:val="en-US" w:eastAsia="zh-CN"/>
        </w:rPr>
        <w:t>”</w:t>
      </w:r>
      <w:r w:rsidRPr="00A9406A">
        <w:rPr>
          <w:lang w:val="en-US" w:eastAsia="zh-CN"/>
        </w:rPr>
        <w:t>iTAC Software AG</w:t>
      </w:r>
      <w:r w:rsidRPr="00A9406A">
        <w:rPr>
          <w:rFonts w:hint="eastAsia"/>
          <w:lang w:val="en-US" w:eastAsia="zh-CN"/>
        </w:rPr>
        <w:t>数据分析业务发展经理</w:t>
      </w:r>
      <w:r w:rsidRPr="00A9406A">
        <w:rPr>
          <w:lang w:val="en-US" w:eastAsia="zh-CN"/>
        </w:rPr>
        <w:t>Martin Strempel</w:t>
      </w:r>
      <w:r w:rsidRPr="00A9406A">
        <w:rPr>
          <w:rFonts w:hint="eastAsia"/>
          <w:lang w:val="en-US" w:eastAsia="zh-CN"/>
        </w:rPr>
        <w:t>解释说。</w:t>
      </w:r>
    </w:p>
    <w:p w14:paraId="625F8C0A" w14:textId="21C4B2B4" w:rsidR="00A63285" w:rsidRDefault="00BB2C53" w:rsidP="006200B0">
      <w:pPr>
        <w:spacing w:after="120"/>
        <w:rPr>
          <w:lang w:val="en-US" w:eastAsia="zh-CN"/>
        </w:rPr>
      </w:pPr>
      <w:r w:rsidRPr="00A63285">
        <w:rPr>
          <w:rFonts w:hint="eastAsia"/>
          <w:lang w:val="en-US" w:eastAsia="zh-CN"/>
        </w:rPr>
        <w:t>除</w:t>
      </w:r>
      <w:r>
        <w:rPr>
          <w:rFonts w:hint="eastAsia"/>
          <w:lang w:val="en-US" w:eastAsia="zh-CN"/>
        </w:rPr>
        <w:t>此以外，</w:t>
      </w:r>
      <w:proofErr w:type="spellStart"/>
      <w:r w:rsidRPr="00A63285">
        <w:rPr>
          <w:lang w:val="en-US" w:eastAsia="zh-CN"/>
        </w:rPr>
        <w:t>iTAC.IIoT.Edge</w:t>
      </w:r>
      <w:proofErr w:type="spellEnd"/>
      <w:r w:rsidRPr="00A63285">
        <w:rPr>
          <w:rFonts w:hint="eastAsia"/>
          <w:lang w:val="en-US" w:eastAsia="zh-CN"/>
        </w:rPr>
        <w:t>分析工具可以将</w:t>
      </w:r>
      <w:proofErr w:type="spellStart"/>
      <w:r w:rsidRPr="00A63285">
        <w:rPr>
          <w:lang w:val="en-US" w:eastAsia="zh-CN"/>
        </w:rPr>
        <w:t>IIoT</w:t>
      </w:r>
      <w:proofErr w:type="spellEnd"/>
      <w:r w:rsidRPr="00A63285">
        <w:rPr>
          <w:rFonts w:hint="eastAsia"/>
          <w:lang w:val="en-US" w:eastAsia="zh-CN"/>
        </w:rPr>
        <w:t>数据与</w:t>
      </w:r>
      <w:r w:rsidRPr="00A63285">
        <w:rPr>
          <w:lang w:val="en-US" w:eastAsia="zh-CN"/>
        </w:rPr>
        <w:t>MES</w:t>
      </w:r>
      <w:r w:rsidRPr="00A63285">
        <w:rPr>
          <w:rFonts w:hint="eastAsia"/>
          <w:lang w:val="en-US" w:eastAsia="zh-CN"/>
        </w:rPr>
        <w:t>数据结合起来，形成平面数据结构，并实时分析这些数据。</w:t>
      </w:r>
      <w:r w:rsidRPr="00A63285">
        <w:rPr>
          <w:lang w:val="en-US" w:eastAsia="zh-CN"/>
        </w:rPr>
        <w:t>MOM</w:t>
      </w:r>
      <w:r w:rsidRPr="00A63285">
        <w:rPr>
          <w:rFonts w:hint="eastAsia"/>
          <w:lang w:val="en-US" w:eastAsia="zh-CN"/>
        </w:rPr>
        <w:t>系统与</w:t>
      </w:r>
      <w:proofErr w:type="spellStart"/>
      <w:r w:rsidRPr="00A63285">
        <w:rPr>
          <w:lang w:val="en-US" w:eastAsia="zh-CN"/>
        </w:rPr>
        <w:t>iTAC.IIoT.Edge</w:t>
      </w:r>
      <w:proofErr w:type="spellEnd"/>
      <w:r w:rsidRPr="00A63285">
        <w:rPr>
          <w:rFonts w:hint="eastAsia"/>
          <w:lang w:val="en-US" w:eastAsia="zh-CN"/>
        </w:rPr>
        <w:t>相结合，能够将测量数据与产品和</w:t>
      </w:r>
      <w:r>
        <w:rPr>
          <w:rFonts w:hint="eastAsia"/>
          <w:lang w:val="en-US" w:eastAsia="zh-CN"/>
        </w:rPr>
        <w:t>设备</w:t>
      </w:r>
      <w:r w:rsidRPr="00A63285">
        <w:rPr>
          <w:rFonts w:hint="eastAsia"/>
          <w:lang w:val="en-US" w:eastAsia="zh-CN"/>
        </w:rPr>
        <w:t>信息进行关联和解</w:t>
      </w:r>
      <w:r w:rsidRPr="00BB2C53">
        <w:rPr>
          <w:rFonts w:ascii="Microsoft JhengHei" w:eastAsia="SimHei" w:hAnsi="Microsoft JhengHei" w:hint="eastAsia"/>
          <w:lang w:val="en-US" w:eastAsia="zh-CN"/>
        </w:rPr>
        <w:t>析</w:t>
      </w:r>
      <w:r w:rsidRPr="00A63285">
        <w:rPr>
          <w:rFonts w:hint="eastAsia"/>
          <w:lang w:val="en-US" w:eastAsia="zh-CN"/>
        </w:rPr>
        <w:t>。</w:t>
      </w:r>
      <w:r w:rsidRPr="00BB2C53">
        <w:rPr>
          <w:rFonts w:ascii="Microsoft JhengHei" w:eastAsia="SimHei" w:hAnsi="Microsoft JhengHei" w:hint="eastAsia"/>
          <w:lang w:val="en-US" w:eastAsia="zh-CN"/>
        </w:rPr>
        <w:t>这套</w:t>
      </w:r>
      <w:r>
        <w:rPr>
          <w:rFonts w:hint="eastAsia"/>
          <w:lang w:val="en-US" w:eastAsia="zh-CN"/>
        </w:rPr>
        <w:t>边缘</w:t>
      </w:r>
      <w:r w:rsidRPr="00BB2C53">
        <w:rPr>
          <w:rFonts w:ascii="Microsoft JhengHei" w:eastAsia="SimHei" w:hAnsi="Microsoft JhengHei" w:hint="eastAsia"/>
          <w:lang w:val="en-US" w:eastAsia="zh-CN"/>
        </w:rPr>
        <w:t>计算解决方案</w:t>
      </w:r>
      <w:r w:rsidRPr="00A63285">
        <w:rPr>
          <w:rFonts w:hint="eastAsia"/>
          <w:lang w:val="en-US" w:eastAsia="zh-CN"/>
        </w:rPr>
        <w:t>在一</w:t>
      </w:r>
      <w:r w:rsidRPr="00A63285">
        <w:rPr>
          <w:rFonts w:hint="eastAsia"/>
          <w:lang w:val="en-US" w:eastAsia="zh-CN"/>
        </w:rPr>
        <w:lastRenderedPageBreak/>
        <w:t>个可扩展的中央平台上结合了流</w:t>
      </w:r>
      <w:r w:rsidRPr="00BB2C53">
        <w:rPr>
          <w:rFonts w:ascii="Microsoft JhengHei" w:eastAsia="SimHei" w:hAnsi="Microsoft JhengHei" w:hint="eastAsia"/>
          <w:lang w:val="en-US" w:eastAsia="zh-CN"/>
        </w:rPr>
        <w:t>体数据</w:t>
      </w:r>
      <w:r w:rsidRPr="00A63285">
        <w:rPr>
          <w:rFonts w:hint="eastAsia"/>
          <w:lang w:val="en-US" w:eastAsia="zh-CN"/>
        </w:rPr>
        <w:t>分析和批处理分析，并对</w:t>
      </w:r>
      <w:r w:rsidRPr="00A63285">
        <w:rPr>
          <w:lang w:val="en-US" w:eastAsia="zh-CN"/>
        </w:rPr>
        <w:t>MES</w:t>
      </w:r>
      <w:r w:rsidRPr="00A63285">
        <w:rPr>
          <w:rFonts w:hint="eastAsia"/>
          <w:lang w:val="en-US" w:eastAsia="zh-CN"/>
        </w:rPr>
        <w:t>数据进行开箱即用的访问。</w:t>
      </w:r>
    </w:p>
    <w:p w14:paraId="2D38FA2D" w14:textId="5A5331AB" w:rsidR="00A73418" w:rsidRDefault="00BB2C53" w:rsidP="006200B0">
      <w:pPr>
        <w:spacing w:after="120"/>
        <w:rPr>
          <w:lang w:val="en-US" w:eastAsia="zh-CN"/>
        </w:rPr>
      </w:pPr>
      <w:r w:rsidRPr="00A73418">
        <w:rPr>
          <w:lang w:val="en-US" w:eastAsia="zh-CN"/>
        </w:rPr>
        <w:t>iTAC.SMT.Edge</w:t>
      </w:r>
      <w:r>
        <w:rPr>
          <w:rFonts w:hint="eastAsia"/>
          <w:lang w:val="en-US" w:eastAsia="zh-CN"/>
        </w:rPr>
        <w:t>设备</w:t>
      </w:r>
      <w:r w:rsidRPr="00A73418">
        <w:rPr>
          <w:rFonts w:hint="eastAsia"/>
          <w:lang w:val="en-US" w:eastAsia="zh-CN"/>
        </w:rPr>
        <w:t>集成平台是</w:t>
      </w:r>
      <w:r w:rsidRPr="00A73418">
        <w:rPr>
          <w:lang w:val="en-US" w:eastAsia="zh-CN"/>
        </w:rPr>
        <w:t>iTAC</w:t>
      </w:r>
      <w:r w:rsidRPr="00A73418">
        <w:rPr>
          <w:rFonts w:hint="eastAsia"/>
          <w:lang w:val="en-US" w:eastAsia="zh-CN"/>
        </w:rPr>
        <w:t>和</w:t>
      </w:r>
      <w:r w:rsidRPr="00A73418">
        <w:rPr>
          <w:lang w:val="en-US" w:eastAsia="zh-CN"/>
        </w:rPr>
        <w:t>Cogiscan</w:t>
      </w:r>
      <w:r w:rsidRPr="00A73418">
        <w:rPr>
          <w:rFonts w:hint="eastAsia"/>
          <w:lang w:val="en-US" w:eastAsia="zh-CN"/>
        </w:rPr>
        <w:t>合作的结果，它整合了车间的数据，并</w:t>
      </w:r>
      <w:r w:rsidRPr="00BB2C53">
        <w:rPr>
          <w:rFonts w:ascii="Microsoft JhengHei" w:eastAsia="SimHei" w:hAnsi="Microsoft JhengHei" w:hint="eastAsia"/>
          <w:lang w:val="en-US" w:eastAsia="zh-CN"/>
        </w:rPr>
        <w:t>能</w:t>
      </w:r>
      <w:r w:rsidRPr="00A73418">
        <w:rPr>
          <w:rFonts w:hint="eastAsia"/>
          <w:lang w:val="en-US" w:eastAsia="zh-CN"/>
        </w:rPr>
        <w:t>将其</w:t>
      </w:r>
      <w:r w:rsidRPr="00BB2C53">
        <w:rPr>
          <w:rFonts w:eastAsia="SimHei" w:hint="eastAsia"/>
          <w:lang w:val="en-US" w:eastAsia="zh-CN"/>
        </w:rPr>
        <w:t>发送</w:t>
      </w:r>
      <w:r w:rsidRPr="00A73418">
        <w:rPr>
          <w:rFonts w:hint="eastAsia"/>
          <w:lang w:val="en-US" w:eastAsia="zh-CN"/>
        </w:rPr>
        <w:t>到更</w:t>
      </w:r>
      <w:r w:rsidRPr="00BB2C53">
        <w:rPr>
          <w:rFonts w:ascii="Microsoft JhengHei" w:eastAsia="SimHei" w:hAnsi="Microsoft JhengHei" w:hint="eastAsia"/>
          <w:lang w:val="en-US" w:eastAsia="zh-CN"/>
        </w:rPr>
        <w:t>上层</w:t>
      </w:r>
      <w:r w:rsidRPr="00A73418">
        <w:rPr>
          <w:rFonts w:hint="eastAsia"/>
          <w:lang w:val="en-US" w:eastAsia="zh-CN"/>
        </w:rPr>
        <w:t>的系统。这个边缘解决方案提供了</w:t>
      </w:r>
      <w:r w:rsidRPr="00BB2C53">
        <w:rPr>
          <w:rFonts w:ascii="Microsoft JhengHei" w:eastAsia="SimHei" w:hAnsi="Microsoft JhengHei" w:hint="eastAsia"/>
          <w:lang w:val="en-US" w:eastAsia="zh-CN"/>
        </w:rPr>
        <w:t>具有实用</w:t>
      </w:r>
      <w:r w:rsidRPr="00A73418">
        <w:rPr>
          <w:rFonts w:hint="eastAsia"/>
          <w:lang w:val="en-US" w:eastAsia="zh-CN"/>
        </w:rPr>
        <w:t>意义的仪表板，实时显示</w:t>
      </w:r>
      <w:r>
        <w:rPr>
          <w:rFonts w:hint="eastAsia"/>
          <w:lang w:val="en-US" w:eastAsia="zh-CN"/>
        </w:rPr>
        <w:t>设备</w:t>
      </w:r>
      <w:r w:rsidRPr="00A73418">
        <w:rPr>
          <w:rFonts w:hint="eastAsia"/>
          <w:lang w:val="en-US" w:eastAsia="zh-CN"/>
        </w:rPr>
        <w:t>和生产线的性能。它提供了对生产历史的详细分析，以及特定</w:t>
      </w:r>
      <w:r w:rsidRPr="00BB2C53">
        <w:rPr>
          <w:rFonts w:ascii="Microsoft JhengHei" w:eastAsia="SimHei" w:hAnsi="Microsoft JhengHei" w:hint="eastAsia"/>
          <w:lang w:val="en-US" w:eastAsia="zh-CN"/>
        </w:rPr>
        <w:t>设备</w:t>
      </w:r>
      <w:r w:rsidRPr="00A73418">
        <w:rPr>
          <w:rFonts w:hint="eastAsia"/>
          <w:lang w:val="en-US" w:eastAsia="zh-CN"/>
        </w:rPr>
        <w:t>的关键绩效指标。</w:t>
      </w:r>
    </w:p>
    <w:p w14:paraId="15BDACFF" w14:textId="0AD07CC9" w:rsidR="006C08D8" w:rsidRDefault="00BB2C53" w:rsidP="006200B0">
      <w:pPr>
        <w:spacing w:after="120"/>
        <w:rPr>
          <w:b/>
          <w:bCs/>
          <w:lang w:val="en-US"/>
        </w:rPr>
      </w:pPr>
      <w:r w:rsidRPr="006C08D8">
        <w:rPr>
          <w:rFonts w:hint="eastAsia"/>
          <w:b/>
          <w:bCs/>
          <w:lang w:val="en-US" w:eastAsia="zh-CN"/>
        </w:rPr>
        <w:t>基于</w:t>
      </w:r>
      <w:r w:rsidRPr="006C08D8">
        <w:rPr>
          <w:b/>
          <w:bCs/>
          <w:lang w:val="en-US" w:eastAsia="zh-CN"/>
        </w:rPr>
        <w:t>AI</w:t>
      </w:r>
      <w:r w:rsidRPr="006C08D8">
        <w:rPr>
          <w:rFonts w:hint="eastAsia"/>
          <w:b/>
          <w:bCs/>
          <w:lang w:val="en-US" w:eastAsia="zh-CN"/>
        </w:rPr>
        <w:t>和</w:t>
      </w:r>
      <w:r w:rsidRPr="006C08D8">
        <w:rPr>
          <w:b/>
          <w:bCs/>
          <w:lang w:val="en-US" w:eastAsia="zh-CN"/>
        </w:rPr>
        <w:t>ML</w:t>
      </w:r>
      <w:r w:rsidRPr="006C08D8">
        <w:rPr>
          <w:rFonts w:hint="eastAsia"/>
          <w:b/>
          <w:bCs/>
          <w:lang w:val="en-US" w:eastAsia="zh-CN"/>
        </w:rPr>
        <w:t>的</w:t>
      </w:r>
      <w:r w:rsidRPr="006C08D8">
        <w:rPr>
          <w:b/>
          <w:bCs/>
          <w:lang w:val="en-US" w:eastAsia="zh-CN"/>
        </w:rPr>
        <w:t>SMT</w:t>
      </w:r>
      <w:r w:rsidRPr="006C08D8">
        <w:rPr>
          <w:rFonts w:hint="eastAsia"/>
          <w:b/>
          <w:bCs/>
          <w:lang w:val="en-US" w:eastAsia="zh-CN"/>
        </w:rPr>
        <w:t>制造的使用案例</w:t>
      </w:r>
    </w:p>
    <w:p w14:paraId="6CEE9980" w14:textId="11A9C56A" w:rsidR="006C08D8" w:rsidRPr="004E52C7" w:rsidRDefault="00BB2C53" w:rsidP="006200B0">
      <w:pPr>
        <w:spacing w:after="240"/>
        <w:rPr>
          <w:rFonts w:eastAsia="Microsoft JhengHei"/>
          <w:lang w:val="en-US" w:eastAsia="zh-CN"/>
        </w:rPr>
      </w:pPr>
      <w:r w:rsidRPr="006C08D8">
        <w:rPr>
          <w:rFonts w:hint="eastAsia"/>
          <w:lang w:val="en-US" w:eastAsia="zh-CN"/>
        </w:rPr>
        <w:t>通过使用这两个边缘</w:t>
      </w:r>
      <w:r w:rsidRPr="00BB2C53">
        <w:rPr>
          <w:rFonts w:ascii="Microsoft JhengHei" w:eastAsia="SimHei" w:hAnsi="Microsoft JhengHei" w:hint="eastAsia"/>
          <w:lang w:val="en-US" w:eastAsia="zh-CN"/>
        </w:rPr>
        <w:t>计算</w:t>
      </w:r>
      <w:r w:rsidRPr="006C08D8">
        <w:rPr>
          <w:rFonts w:hint="eastAsia"/>
          <w:lang w:val="en-US" w:eastAsia="zh-CN"/>
        </w:rPr>
        <w:t>解决方案作为</w:t>
      </w:r>
      <w:r w:rsidRPr="006C08D8">
        <w:rPr>
          <w:lang w:val="en-US" w:eastAsia="zh-CN"/>
        </w:rPr>
        <w:t>MOM</w:t>
      </w:r>
      <w:r w:rsidRPr="006C08D8">
        <w:rPr>
          <w:rFonts w:hint="eastAsia"/>
          <w:lang w:val="en-US" w:eastAsia="zh-CN"/>
        </w:rPr>
        <w:t>系统的组成部分，可以实现现代</w:t>
      </w:r>
      <w:r w:rsidRPr="006C08D8">
        <w:rPr>
          <w:lang w:val="en-US" w:eastAsia="zh-CN"/>
        </w:rPr>
        <w:t>SMT</w:t>
      </w:r>
      <w:r w:rsidRPr="006C08D8">
        <w:rPr>
          <w:rFonts w:hint="eastAsia"/>
          <w:lang w:val="en-US" w:eastAsia="zh-CN"/>
        </w:rPr>
        <w:t>生产的众多</w:t>
      </w:r>
      <w:r w:rsidRPr="00BB2C53">
        <w:rPr>
          <w:rFonts w:ascii="Microsoft JhengHei" w:eastAsia="SimHei" w:hAnsi="Microsoft JhengHei" w:hint="eastAsia"/>
          <w:lang w:val="en-US" w:eastAsia="zh-CN"/>
        </w:rPr>
        <w:t>应用场景</w:t>
      </w:r>
      <w:r w:rsidRPr="006C08D8">
        <w:rPr>
          <w:rFonts w:hint="eastAsia"/>
          <w:lang w:val="en-US" w:eastAsia="zh-CN"/>
        </w:rPr>
        <w:t>。一个例子是使用</w:t>
      </w:r>
      <w:r w:rsidRPr="00BB2C53">
        <w:rPr>
          <w:rFonts w:ascii="Microsoft JhengHei" w:eastAsia="SimHei" w:hAnsi="Microsoft JhengHei" w:hint="eastAsia"/>
          <w:lang w:val="en-US" w:eastAsia="zh-CN"/>
        </w:rPr>
        <w:t>人工智能</w:t>
      </w:r>
      <w:r w:rsidRPr="00BB2C53">
        <w:rPr>
          <w:rFonts w:ascii="Microsoft JhengHei" w:eastAsia="SimHei" w:hAnsi="Microsoft JhengHei"/>
          <w:lang w:val="en-US" w:eastAsia="zh-CN"/>
        </w:rPr>
        <w:t>(</w:t>
      </w:r>
      <w:r w:rsidRPr="006C08D8">
        <w:rPr>
          <w:lang w:val="en-US" w:eastAsia="zh-CN"/>
        </w:rPr>
        <w:t>AI</w:t>
      </w:r>
      <w:r>
        <w:rPr>
          <w:lang w:val="en-US" w:eastAsia="zh-CN"/>
        </w:rPr>
        <w:t>)</w:t>
      </w:r>
      <w:proofErr w:type="gramStart"/>
      <w:r w:rsidRPr="00BB2C53">
        <w:rPr>
          <w:rFonts w:ascii="Microsoft JhengHei" w:eastAsia="SimHei" w:hAnsi="Microsoft JhengHei" w:hint="eastAsia"/>
          <w:lang w:val="en-US" w:eastAsia="zh-CN"/>
        </w:rPr>
        <w:t>和机器学习</w:t>
      </w:r>
      <w:r w:rsidRPr="00BB2C53">
        <w:rPr>
          <w:rFonts w:ascii="Microsoft JhengHei" w:eastAsia="SimHei" w:hAnsi="Microsoft JhengHei"/>
          <w:lang w:val="en-US" w:eastAsia="zh-CN"/>
        </w:rPr>
        <w:t>(</w:t>
      </w:r>
      <w:proofErr w:type="gramEnd"/>
      <w:r w:rsidRPr="006C08D8">
        <w:rPr>
          <w:lang w:val="en-US" w:eastAsia="zh-CN"/>
        </w:rPr>
        <w:t>ML</w:t>
      </w:r>
      <w:r>
        <w:rPr>
          <w:lang w:val="en-US" w:eastAsia="zh-CN"/>
        </w:rPr>
        <w:t>)</w:t>
      </w:r>
      <w:r w:rsidRPr="006C08D8">
        <w:rPr>
          <w:rFonts w:hint="eastAsia"/>
          <w:lang w:val="en-US" w:eastAsia="zh-CN"/>
        </w:rPr>
        <w:t>模型来分析</w:t>
      </w:r>
      <w:r w:rsidRPr="006C08D8">
        <w:rPr>
          <w:lang w:val="en-US" w:eastAsia="zh-CN"/>
        </w:rPr>
        <w:t>AOI</w:t>
      </w:r>
      <w:r w:rsidRPr="00BB2C53">
        <w:rPr>
          <w:rFonts w:ascii="Microsoft JhengHei" w:eastAsia="SimHei" w:hAnsi="Microsoft JhengHei" w:hint="eastAsia"/>
          <w:lang w:val="en-US" w:eastAsia="zh-CN"/>
        </w:rPr>
        <w:t>与</w:t>
      </w:r>
      <w:r w:rsidRPr="00BB2C53">
        <w:rPr>
          <w:rFonts w:ascii="Microsoft JhengHei" w:eastAsia="SimHei" w:hAnsi="Microsoft JhengHei"/>
          <w:lang w:val="en-US" w:eastAsia="zh-CN"/>
        </w:rPr>
        <w:t>SPI</w:t>
      </w:r>
      <w:r w:rsidRPr="006C08D8">
        <w:rPr>
          <w:rFonts w:hint="eastAsia"/>
          <w:lang w:val="en-US" w:eastAsia="zh-CN"/>
        </w:rPr>
        <w:t>数据</w:t>
      </w:r>
      <w:r w:rsidRPr="00BB2C53">
        <w:rPr>
          <w:rFonts w:eastAsia="SimHei" w:hint="eastAsia"/>
          <w:lang w:val="en-US" w:eastAsia="zh-CN"/>
        </w:rPr>
        <w:t>并</w:t>
      </w:r>
      <w:r w:rsidRPr="006C08D8">
        <w:rPr>
          <w:rFonts w:hint="eastAsia"/>
          <w:lang w:val="en-US" w:eastAsia="zh-CN"/>
        </w:rPr>
        <w:t>减少误报。</w:t>
      </w:r>
      <w:r w:rsidRPr="00BB2C53">
        <w:rPr>
          <w:rFonts w:ascii="Microsoft JhengHei" w:eastAsia="SimHei" w:hAnsi="Microsoft JhengHei" w:hint="eastAsia"/>
          <w:lang w:val="en-US" w:eastAsia="zh-CN"/>
        </w:rPr>
        <w:t>区分出</w:t>
      </w:r>
      <w:r w:rsidRPr="006C08D8">
        <w:rPr>
          <w:lang w:val="en-US" w:eastAsia="zh-CN"/>
        </w:rPr>
        <w:t>PCB</w:t>
      </w:r>
      <w:r w:rsidRPr="006C08D8">
        <w:rPr>
          <w:rFonts w:hint="eastAsia"/>
          <w:lang w:val="en-US" w:eastAsia="zh-CN"/>
        </w:rPr>
        <w:t>的真实错误或</w:t>
      </w:r>
      <w:r w:rsidRPr="00BB2C53">
        <w:rPr>
          <w:rFonts w:ascii="Microsoft JhengHei" w:eastAsia="SimHei" w:hAnsi="Microsoft JhengHei" w:hint="eastAsia"/>
          <w:lang w:val="en-US" w:eastAsia="zh-CN"/>
        </w:rPr>
        <w:t>误报</w:t>
      </w:r>
      <w:r w:rsidRPr="006C08D8">
        <w:rPr>
          <w:rFonts w:hint="eastAsia"/>
          <w:lang w:val="en-US" w:eastAsia="zh-CN"/>
        </w:rPr>
        <w:t>。另一个</w:t>
      </w:r>
      <w:r w:rsidRPr="00BB2C53">
        <w:rPr>
          <w:rFonts w:ascii="Microsoft JhengHei" w:eastAsia="SimHei" w:hAnsi="Microsoft JhengHei" w:hint="eastAsia"/>
          <w:lang w:val="en-US" w:eastAsia="zh-CN"/>
        </w:rPr>
        <w:t>应用场景是对生产节拍的异常进行预测</w:t>
      </w:r>
      <w:r w:rsidRPr="00BB2C53">
        <w:rPr>
          <w:rFonts w:ascii="Microsoft JhengHei" w:eastAsia="SimHei" w:hAnsi="Microsoft JhengHei"/>
          <w:lang w:val="en-US" w:eastAsia="zh-CN"/>
        </w:rPr>
        <w:t xml:space="preserve">, </w:t>
      </w:r>
      <w:r w:rsidRPr="00BB2C53">
        <w:rPr>
          <w:rFonts w:ascii="Microsoft JhengHei" w:eastAsia="SimHei" w:hAnsi="Microsoft JhengHei" w:hint="eastAsia"/>
          <w:lang w:val="en-US" w:eastAsia="zh-CN"/>
        </w:rPr>
        <w:t>预先报警可能发生节拍异常的设备</w:t>
      </w:r>
      <w:r w:rsidRPr="006C08D8">
        <w:rPr>
          <w:rFonts w:hint="eastAsia"/>
          <w:lang w:val="en-US" w:eastAsia="zh-CN"/>
        </w:rPr>
        <w:t>。这</w:t>
      </w:r>
      <w:r>
        <w:rPr>
          <w:rFonts w:hint="eastAsia"/>
          <w:lang w:val="en-US" w:eastAsia="zh-CN"/>
        </w:rPr>
        <w:t>促使</w:t>
      </w:r>
      <w:r w:rsidRPr="006C08D8">
        <w:rPr>
          <w:rFonts w:hint="eastAsia"/>
          <w:lang w:val="en-US" w:eastAsia="zh-CN"/>
        </w:rPr>
        <w:t>了生产中的质量和工艺改进。</w:t>
      </w:r>
    </w:p>
    <w:bookmarkEnd w:id="6"/>
    <w:p w14:paraId="4426F166" w14:textId="0EAED8AD" w:rsidR="0045763C" w:rsidRPr="0013206B" w:rsidRDefault="00BB2C53" w:rsidP="006200B0">
      <w:pPr>
        <w:spacing w:after="240"/>
        <w:rPr>
          <w:lang w:val="en-US" w:eastAsia="zh-CN"/>
        </w:rPr>
      </w:pPr>
      <w:r>
        <w:rPr>
          <w:rFonts w:hint="eastAsia"/>
          <w:lang w:val="en-US" w:eastAsia="zh-CN"/>
        </w:rPr>
        <w:t>“</w:t>
      </w:r>
      <w:r w:rsidRPr="0045763C">
        <w:rPr>
          <w:rFonts w:hint="eastAsia"/>
          <w:lang w:val="en-US" w:eastAsia="zh-CN"/>
        </w:rPr>
        <w:t>数据是优化生产过程和智能工厂中新的增值机会的基础。使用</w:t>
      </w:r>
      <w:r w:rsidRPr="0045763C">
        <w:rPr>
          <w:lang w:val="en-US" w:eastAsia="zh-CN"/>
        </w:rPr>
        <w:t>iTAC.MOM.Suite</w:t>
      </w:r>
      <w:r w:rsidRPr="0045763C">
        <w:rPr>
          <w:rFonts w:hint="eastAsia"/>
          <w:lang w:val="en-US" w:eastAsia="zh-CN"/>
        </w:rPr>
        <w:t>与分析功能相结合所产生的行动</w:t>
      </w:r>
      <w:r>
        <w:rPr>
          <w:rFonts w:hint="eastAsia"/>
          <w:lang w:val="en-US" w:eastAsia="zh-CN"/>
        </w:rPr>
        <w:t>结果</w:t>
      </w:r>
      <w:r w:rsidRPr="0045763C">
        <w:rPr>
          <w:rFonts w:hint="eastAsia"/>
          <w:lang w:val="en-US" w:eastAsia="zh-CN"/>
        </w:rPr>
        <w:t>是广泛的。我们将在</w:t>
      </w:r>
      <w:r w:rsidRPr="0045763C">
        <w:rPr>
          <w:lang w:val="en-US" w:eastAsia="zh-CN"/>
        </w:rPr>
        <w:t>APEX</w:t>
      </w:r>
      <w:r w:rsidRPr="0045763C">
        <w:rPr>
          <w:rFonts w:hint="eastAsia"/>
          <w:lang w:val="en-US" w:eastAsia="zh-CN"/>
        </w:rPr>
        <w:t>上提供一个全面的概述</w:t>
      </w:r>
      <w:proofErr w:type="gramStart"/>
      <w:r w:rsidRPr="0045763C">
        <w:rPr>
          <w:rFonts w:hint="eastAsia"/>
          <w:lang w:val="en-US" w:eastAsia="zh-CN"/>
        </w:rPr>
        <w:t>，</w:t>
      </w:r>
      <w:r>
        <w:rPr>
          <w:rFonts w:hint="eastAsia"/>
          <w:lang w:val="en-US" w:eastAsia="zh-CN"/>
        </w:rPr>
        <w:t>”</w:t>
      </w:r>
      <w:r w:rsidRPr="0045763C">
        <w:rPr>
          <w:lang w:val="en-US" w:eastAsia="zh-CN"/>
        </w:rPr>
        <w:t>iTAC</w:t>
      </w:r>
      <w:proofErr w:type="gramEnd"/>
      <w:r w:rsidRPr="0045763C">
        <w:rPr>
          <w:lang w:val="en-US" w:eastAsia="zh-CN"/>
        </w:rPr>
        <w:t xml:space="preserve"> Software AG</w:t>
      </w:r>
      <w:r w:rsidRPr="0045763C">
        <w:rPr>
          <w:rFonts w:hint="eastAsia"/>
          <w:lang w:val="en-US" w:eastAsia="zh-CN"/>
        </w:rPr>
        <w:t>的首席执行官</w:t>
      </w:r>
      <w:r w:rsidRPr="0045763C">
        <w:rPr>
          <w:lang w:val="en-US" w:eastAsia="zh-CN"/>
        </w:rPr>
        <w:t>Peter Bollinger</w:t>
      </w:r>
      <w:r w:rsidRPr="0045763C">
        <w:rPr>
          <w:rFonts w:hint="eastAsia"/>
          <w:lang w:val="en-US" w:eastAsia="zh-CN"/>
        </w:rPr>
        <w:t>解释说。</w:t>
      </w:r>
    </w:p>
    <w:p w14:paraId="46775DF9" w14:textId="20F81DCC" w:rsidR="004B6D14" w:rsidRPr="00267CDF" w:rsidRDefault="006200B0">
      <w:pPr>
        <w:tabs>
          <w:tab w:val="clear" w:pos="3572"/>
        </w:tabs>
        <w:spacing w:line="240" w:lineRule="auto"/>
        <w:rPr>
          <w:lang w:val="en-US" w:eastAsia="zh-CN"/>
        </w:rPr>
      </w:pPr>
      <w:r w:rsidRPr="00BA54B3">
        <w:rPr>
          <w:rFonts w:ascii="Arial" w:hAnsi="Arial" w:cs="Arial"/>
          <w:bCs/>
          <w:noProof/>
        </w:rPr>
        <w:drawing>
          <wp:inline distT="0" distB="0" distL="0" distR="0" wp14:anchorId="699BE450" wp14:editId="1C92BCA9">
            <wp:extent cx="4259177" cy="2847975"/>
            <wp:effectExtent l="0" t="0" r="825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61050" cy="2849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4"/>
    <w:p w14:paraId="4A9E84A7" w14:textId="306A374B" w:rsidR="00661C2C" w:rsidRDefault="00661C2C" w:rsidP="00661C2C">
      <w:pPr>
        <w:rPr>
          <w:rFonts w:ascii="Arial" w:hAnsi="Arial" w:cs="Arial"/>
          <w:b/>
          <w:bCs/>
          <w:i/>
          <w:iCs/>
          <w:sz w:val="20"/>
          <w:szCs w:val="22"/>
          <w:lang w:val="en-US"/>
        </w:rPr>
      </w:pPr>
    </w:p>
    <w:bookmarkEnd w:id="5"/>
    <w:p w14:paraId="00E6037F" w14:textId="3E342388" w:rsidR="001F65A6" w:rsidRDefault="00BB2C53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sz w:val="20"/>
          <w:szCs w:val="20"/>
          <w:lang w:val="en-US"/>
        </w:rPr>
      </w:pPr>
      <w:r w:rsidRPr="001F65A6">
        <w:rPr>
          <w:rFonts w:ascii="Arial" w:hAnsi="Arial" w:cs="Arial"/>
          <w:b/>
          <w:bCs/>
          <w:i/>
          <w:iCs/>
          <w:sz w:val="20"/>
          <w:szCs w:val="20"/>
          <w:lang w:val="en-US" w:eastAsia="zh-CN"/>
        </w:rPr>
        <w:t>iTAC</w:t>
      </w:r>
      <w:r w:rsidRPr="001F65A6">
        <w:rPr>
          <w:rFonts w:ascii="Arial" w:hAnsi="Arial" w:cs="Arial" w:hint="eastAsia"/>
          <w:b/>
          <w:bCs/>
          <w:i/>
          <w:iCs/>
          <w:sz w:val="20"/>
          <w:szCs w:val="20"/>
          <w:lang w:val="en-US" w:eastAsia="zh-CN"/>
        </w:rPr>
        <w:t>将在</w:t>
      </w:r>
      <w:r w:rsidRPr="001F65A6">
        <w:rPr>
          <w:rFonts w:ascii="Arial" w:hAnsi="Arial" w:cs="Arial"/>
          <w:b/>
          <w:bCs/>
          <w:i/>
          <w:iCs/>
          <w:sz w:val="20"/>
          <w:szCs w:val="20"/>
          <w:lang w:val="en-US" w:eastAsia="zh-CN"/>
        </w:rPr>
        <w:t>IPC APEX EXPO</w:t>
      </w:r>
      <w:r w:rsidRPr="001F65A6">
        <w:rPr>
          <w:rFonts w:ascii="Arial" w:hAnsi="Arial" w:cs="Arial" w:hint="eastAsia"/>
          <w:b/>
          <w:bCs/>
          <w:i/>
          <w:iCs/>
          <w:sz w:val="20"/>
          <w:szCs w:val="20"/>
          <w:lang w:val="en-US" w:eastAsia="zh-CN"/>
        </w:rPr>
        <w:t>上展示分析解决方案</w:t>
      </w:r>
    </w:p>
    <w:p w14:paraId="4C38A813" w14:textId="7D36661C" w:rsidR="00376133" w:rsidRDefault="00487BFB" w:rsidP="00376133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/>
        </w:rPr>
      </w:pPr>
      <w:r>
        <w:rPr>
          <w:rFonts w:ascii="Arial" w:hAnsi="Arial" w:cs="Arial"/>
          <w:b/>
          <w:bCs/>
          <w:i/>
          <w:iCs/>
          <w:sz w:val="20"/>
          <w:szCs w:val="20"/>
          <w:lang w:val="en-US"/>
        </w:rPr>
        <w:t xml:space="preserve">Image source: </w:t>
      </w:r>
      <w:r w:rsidR="00BB2C53" w:rsidRPr="00231ADF">
        <w:rPr>
          <w:rFonts w:ascii="Arial" w:hAnsi="Arial" w:cs="Arial"/>
          <w:b/>
          <w:bCs/>
          <w:i/>
          <w:iCs/>
          <w:sz w:val="20"/>
          <w:szCs w:val="20"/>
          <w:lang w:val="en-US" w:eastAsia="zh-CN"/>
        </w:rPr>
        <w:t>AdobeStock_</w:t>
      </w:r>
      <w:r w:rsidR="00BB2C53" w:rsidRPr="00231ADF">
        <w:rPr>
          <w:rFonts w:ascii="Arial" w:hAnsi="Arial" w:cs="Arial"/>
          <w:b/>
          <w:bCs/>
          <w:i/>
          <w:iCs/>
          <w:color w:val="auto"/>
          <w:sz w:val="20"/>
          <w:szCs w:val="20"/>
          <w:lang w:val="en-US" w:eastAsia="zh-CN"/>
        </w:rPr>
        <w:t>268784457</w:t>
      </w:r>
    </w:p>
    <w:p w14:paraId="17513EE6" w14:textId="24C2DC79" w:rsidR="00310CAE" w:rsidRPr="00594DBE" w:rsidRDefault="00BB2C53" w:rsidP="00376133">
      <w:pPr>
        <w:tabs>
          <w:tab w:val="clear" w:pos="3572"/>
        </w:tabs>
        <w:spacing w:line="240" w:lineRule="auto"/>
        <w:rPr>
          <w:rFonts w:ascii="Arial" w:hAnsi="Arial"/>
          <w:b/>
          <w:bCs/>
          <w:color w:val="auto"/>
          <w:sz w:val="18"/>
          <w:szCs w:val="18"/>
          <w:lang w:eastAsia="zh-CN"/>
        </w:rPr>
      </w:pPr>
      <w:r w:rsidRPr="001A0C50">
        <w:rPr>
          <w:rFonts w:ascii="Arial" w:hAnsi="Arial"/>
          <w:bCs/>
          <w:color w:val="auto"/>
          <w:sz w:val="18"/>
          <w:szCs w:val="18"/>
          <w:lang w:eastAsia="zh-CN"/>
        </w:rPr>
        <w:lastRenderedPageBreak/>
        <w:t>About iTAC</w:t>
      </w:r>
    </w:p>
    <w:p w14:paraId="5E609563" w14:textId="3155E9D9" w:rsidR="009F7CAA" w:rsidRDefault="00BB2C53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A87E56">
        <w:rPr>
          <w:rFonts w:ascii="Arial" w:hAnsi="Arial"/>
          <w:color w:val="auto"/>
          <w:lang w:eastAsia="zh-CN"/>
        </w:rPr>
        <w:t>iTAC Software AG</w:t>
      </w:r>
      <w:r w:rsidRPr="00A87E56">
        <w:rPr>
          <w:rFonts w:ascii="Arial" w:hAnsi="Arial" w:hint="eastAsia"/>
          <w:color w:val="auto"/>
          <w:lang w:eastAsia="zh-CN"/>
        </w:rPr>
        <w:t>是机械和设备工程公司</w:t>
      </w:r>
      <w:r w:rsidRPr="00A87E56">
        <w:rPr>
          <w:rFonts w:ascii="Arial" w:hAnsi="Arial"/>
          <w:color w:val="auto"/>
          <w:lang w:eastAsia="zh-CN"/>
        </w:rPr>
        <w:t>D</w:t>
      </w:r>
      <w:r w:rsidRPr="00A87E56">
        <w:rPr>
          <w:rFonts w:ascii="Arial" w:hAnsi="Arial" w:hint="eastAsia"/>
          <w:color w:val="auto"/>
          <w:lang w:eastAsia="zh-CN"/>
        </w:rPr>
        <w:t>ü</w:t>
      </w:r>
      <w:proofErr w:type="spellStart"/>
      <w:r w:rsidRPr="00A87E56">
        <w:rPr>
          <w:rFonts w:ascii="Arial" w:hAnsi="Arial"/>
          <w:color w:val="auto"/>
          <w:lang w:eastAsia="zh-CN"/>
        </w:rPr>
        <w:t>rr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的一家独立公司，为制造业提供互联网信息和通信技术。该公司成立于</w:t>
      </w:r>
      <w:r w:rsidRPr="00A87E56">
        <w:rPr>
          <w:rFonts w:ascii="Arial" w:hAnsi="Arial"/>
          <w:color w:val="auto"/>
          <w:lang w:eastAsia="zh-CN"/>
        </w:rPr>
        <w:t>1998</w:t>
      </w:r>
      <w:r w:rsidRPr="00A87E56">
        <w:rPr>
          <w:rFonts w:ascii="Arial" w:hAnsi="Arial" w:hint="eastAsia"/>
          <w:color w:val="auto"/>
          <w:lang w:eastAsia="zh-CN"/>
        </w:rPr>
        <w:t>年，是领先的</w:t>
      </w:r>
      <w:r w:rsidRPr="00A87E56">
        <w:rPr>
          <w:rFonts w:ascii="Arial" w:hAnsi="Arial"/>
          <w:color w:val="auto"/>
          <w:lang w:eastAsia="zh-CN"/>
        </w:rPr>
        <w:t>MES/</w:t>
      </w:r>
      <w:proofErr w:type="gramStart"/>
      <w:r w:rsidRPr="00A87E56">
        <w:rPr>
          <w:rFonts w:ascii="Arial" w:hAnsi="Arial"/>
          <w:color w:val="auto"/>
          <w:lang w:eastAsia="zh-CN"/>
        </w:rPr>
        <w:t>MOM</w:t>
      </w:r>
      <w:r w:rsidRPr="00A87E56">
        <w:rPr>
          <w:rFonts w:ascii="Arial" w:hAnsi="Arial" w:hint="eastAsia"/>
          <w:color w:val="auto"/>
          <w:lang w:eastAsia="zh-CN"/>
        </w:rPr>
        <w:t>供应商之一。</w:t>
      </w:r>
      <w:r w:rsidRPr="00A87E56">
        <w:rPr>
          <w:rFonts w:ascii="Arial" w:hAnsi="Arial"/>
          <w:color w:val="auto"/>
          <w:lang w:eastAsia="zh-CN"/>
        </w:rPr>
        <w:t>iTAC.MOM.Suite</w:t>
      </w:r>
      <w:proofErr w:type="gramEnd"/>
      <w:r w:rsidRPr="00A87E56">
        <w:rPr>
          <w:rFonts w:ascii="Arial" w:hAnsi="Arial" w:hint="eastAsia"/>
          <w:color w:val="auto"/>
          <w:lang w:eastAsia="zh-CN"/>
        </w:rPr>
        <w:t>是一个整体的制造运营管理，在全球范围内被不同行业领域的公司使用，如汽车、电子</w:t>
      </w:r>
      <w:r w:rsidRPr="00A87E56">
        <w:rPr>
          <w:rFonts w:ascii="Arial" w:hAnsi="Arial"/>
          <w:color w:val="auto"/>
          <w:lang w:eastAsia="zh-CN"/>
        </w:rPr>
        <w:t>/EMS</w:t>
      </w:r>
      <w:r w:rsidRPr="00A87E56">
        <w:rPr>
          <w:rFonts w:ascii="Arial" w:hAnsi="Arial" w:hint="eastAsia"/>
          <w:color w:val="auto"/>
          <w:lang w:eastAsia="zh-CN"/>
        </w:rPr>
        <w:t>、电信、医疗工程、金属铸造和能源。用于实施</w:t>
      </w:r>
      <w:proofErr w:type="spellStart"/>
      <w:r w:rsidRPr="00A87E56">
        <w:rPr>
          <w:rFonts w:ascii="Arial" w:hAnsi="Arial"/>
          <w:color w:val="auto"/>
          <w:lang w:eastAsia="zh-CN"/>
        </w:rPr>
        <w:t>IIoT</w:t>
      </w:r>
      <w:proofErr w:type="spellEnd"/>
      <w:r w:rsidRPr="00A87E56">
        <w:rPr>
          <w:rFonts w:ascii="Arial" w:hAnsi="Arial" w:hint="eastAsia"/>
          <w:color w:val="auto"/>
          <w:lang w:eastAsia="zh-CN"/>
        </w:rPr>
        <w:t>和工业</w:t>
      </w:r>
      <w:r w:rsidRPr="00A87E56">
        <w:rPr>
          <w:rFonts w:ascii="Arial" w:hAnsi="Arial"/>
          <w:color w:val="auto"/>
          <w:lang w:eastAsia="zh-CN"/>
        </w:rPr>
        <w:t>4.0</w:t>
      </w:r>
      <w:r w:rsidRPr="00A87E56">
        <w:rPr>
          <w:rFonts w:ascii="Arial" w:hAnsi="Arial" w:hint="eastAsia"/>
          <w:color w:val="auto"/>
          <w:lang w:eastAsia="zh-CN"/>
        </w:rPr>
        <w:t>要求的额外服务和解决方案完善了该产品组合。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软件公司总部位于德国</w:t>
      </w:r>
      <w:r w:rsidRPr="00A87E56">
        <w:rPr>
          <w:rFonts w:ascii="Arial" w:hAnsi="Arial"/>
          <w:color w:val="auto"/>
          <w:lang w:eastAsia="zh-CN"/>
        </w:rPr>
        <w:t>Montabaur</w:t>
      </w:r>
      <w:r w:rsidRPr="00A87E56">
        <w:rPr>
          <w:rFonts w:ascii="Arial" w:hAnsi="Arial" w:hint="eastAsia"/>
          <w:color w:val="auto"/>
          <w:lang w:eastAsia="zh-CN"/>
        </w:rPr>
        <w:t>，在美国、墨西哥、中国和日本设有办事处，并拥有一个全球销售和服务合作伙伴网络。</w:t>
      </w:r>
      <w:r w:rsidRPr="00A87E56">
        <w:rPr>
          <w:rFonts w:ascii="Arial" w:hAnsi="Arial"/>
          <w:color w:val="auto"/>
          <w:lang w:eastAsia="zh-CN"/>
        </w:rPr>
        <w:t>iTAC</w:t>
      </w:r>
      <w:r w:rsidRPr="00A87E56">
        <w:rPr>
          <w:rFonts w:ascii="Arial" w:hAnsi="Arial" w:hint="eastAsia"/>
          <w:color w:val="auto"/>
          <w:lang w:eastAsia="zh-CN"/>
        </w:rPr>
        <w:t>的理念是连接人、数据和系统。</w:t>
      </w:r>
    </w:p>
    <w:p w14:paraId="399EA3E4" w14:textId="77777777" w:rsidR="00A87E56" w:rsidRPr="006B642B" w:rsidRDefault="00A87E56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2C5CD377" w14:textId="38AFB2B8" w:rsidR="005D5CD4" w:rsidRDefault="00BB2C53" w:rsidP="00BD37F9">
      <w:pPr>
        <w:pStyle w:val="Aufzhlungen1"/>
        <w:numPr>
          <w:ilvl w:val="0"/>
          <w:numId w:val="0"/>
        </w:numPr>
        <w:rPr>
          <w:lang w:eastAsia="zh-CN"/>
        </w:rPr>
      </w:pPr>
      <w:r w:rsidRPr="00A175A2">
        <w:rPr>
          <w:rFonts w:ascii="Arial" w:hAnsi="Arial" w:hint="eastAsia"/>
          <w:color w:val="auto"/>
          <w:lang w:eastAsia="zh-CN"/>
        </w:rPr>
        <w:t>杜尔集团是世界领先的机械和设备工程公司之一，在自动化和数字化</w:t>
      </w:r>
      <w:r w:rsidRPr="00A175A2">
        <w:rPr>
          <w:rFonts w:ascii="Arial" w:hAnsi="Arial"/>
          <w:color w:val="auto"/>
          <w:lang w:eastAsia="zh-CN"/>
        </w:rPr>
        <w:t>/</w:t>
      </w:r>
      <w:r w:rsidRPr="00A175A2">
        <w:rPr>
          <w:rFonts w:ascii="Arial" w:hAnsi="Arial" w:hint="eastAsia"/>
          <w:color w:val="auto"/>
          <w:lang w:eastAsia="zh-CN"/>
        </w:rPr>
        <w:t>工业</w:t>
      </w:r>
      <w:r w:rsidRPr="00A175A2">
        <w:rPr>
          <w:rFonts w:ascii="Arial" w:hAnsi="Arial"/>
          <w:color w:val="auto"/>
          <w:lang w:eastAsia="zh-CN"/>
        </w:rPr>
        <w:t>4.0</w:t>
      </w:r>
      <w:r w:rsidRPr="00A175A2">
        <w:rPr>
          <w:rFonts w:ascii="Arial" w:hAnsi="Arial" w:hint="eastAsia"/>
          <w:color w:val="auto"/>
          <w:lang w:eastAsia="zh-CN"/>
        </w:rPr>
        <w:t>方面具有广泛的专业知识。其产品、系统和服务使不同行业的生产过程变得高效和节约资源。杜尔集团为汽车工业、机械工程、化工、制药、医疗技术和木工行业等部门提供服务。它在</w:t>
      </w:r>
      <w:r w:rsidRPr="00A175A2">
        <w:rPr>
          <w:rFonts w:ascii="Arial" w:hAnsi="Arial"/>
          <w:color w:val="auto"/>
          <w:lang w:eastAsia="zh-CN"/>
        </w:rPr>
        <w:t>2021</w:t>
      </w:r>
      <w:r w:rsidRPr="00A175A2">
        <w:rPr>
          <w:rFonts w:ascii="Arial" w:hAnsi="Arial" w:hint="eastAsia"/>
          <w:color w:val="auto"/>
          <w:lang w:eastAsia="zh-CN"/>
        </w:rPr>
        <w:t>年的销售额为</w:t>
      </w:r>
      <w:proofErr w:type="gramStart"/>
      <w:r w:rsidRPr="00A175A2">
        <w:rPr>
          <w:rFonts w:ascii="Arial" w:hAnsi="Arial"/>
          <w:color w:val="auto"/>
          <w:lang w:eastAsia="zh-CN"/>
        </w:rPr>
        <w:t>35.4</w:t>
      </w:r>
      <w:r w:rsidRPr="00A175A2">
        <w:rPr>
          <w:rFonts w:ascii="Arial" w:hAnsi="Arial" w:hint="eastAsia"/>
          <w:color w:val="auto"/>
          <w:lang w:eastAsia="zh-CN"/>
        </w:rPr>
        <w:t>亿欧元。该公司在</w:t>
      </w:r>
      <w:proofErr w:type="gramEnd"/>
      <w:r w:rsidRPr="00A175A2">
        <w:rPr>
          <w:rFonts w:ascii="Arial" w:hAnsi="Arial"/>
          <w:color w:val="auto"/>
          <w:lang w:eastAsia="zh-CN"/>
        </w:rPr>
        <w:t>33</w:t>
      </w:r>
      <w:r w:rsidRPr="00A175A2">
        <w:rPr>
          <w:rFonts w:ascii="Arial" w:hAnsi="Arial" w:hint="eastAsia"/>
          <w:color w:val="auto"/>
          <w:lang w:eastAsia="zh-CN"/>
        </w:rPr>
        <w:t>个国家拥有约</w:t>
      </w:r>
      <w:r>
        <w:rPr>
          <w:rFonts w:ascii="Arial" w:hAnsi="Arial"/>
          <w:color w:val="auto"/>
          <w:lang w:eastAsia="zh-CN"/>
        </w:rPr>
        <w:t>18100</w:t>
      </w:r>
      <w:r w:rsidRPr="00A175A2">
        <w:rPr>
          <w:rFonts w:ascii="Arial" w:hAnsi="Arial" w:hint="eastAsia"/>
          <w:color w:val="auto"/>
          <w:lang w:eastAsia="zh-CN"/>
        </w:rPr>
        <w:t>名员工和</w:t>
      </w:r>
      <w:r w:rsidRPr="00A175A2">
        <w:rPr>
          <w:rFonts w:ascii="Arial" w:hAnsi="Arial"/>
          <w:color w:val="auto"/>
          <w:lang w:eastAsia="zh-CN"/>
        </w:rPr>
        <w:t>120</w:t>
      </w:r>
      <w:r w:rsidRPr="00A175A2">
        <w:rPr>
          <w:rFonts w:ascii="Arial" w:hAnsi="Arial" w:hint="eastAsia"/>
          <w:color w:val="auto"/>
          <w:lang w:eastAsia="zh-CN"/>
        </w:rPr>
        <w:t>个据点。</w:t>
      </w:r>
    </w:p>
    <w:p w14:paraId="6310C287" w14:textId="67446847" w:rsidR="00216B4F" w:rsidRDefault="00216B4F" w:rsidP="00B143FE">
      <w:pPr>
        <w:spacing w:line="280" w:lineRule="atLeast"/>
        <w:rPr>
          <w:rStyle w:val="Fettung"/>
          <w:lang w:eastAsia="zh-CN"/>
        </w:rPr>
      </w:pPr>
    </w:p>
    <w:p w14:paraId="46614BA0" w14:textId="42ECFBEE" w:rsidR="00545777" w:rsidRDefault="00545777" w:rsidP="00B143FE">
      <w:pPr>
        <w:spacing w:line="280" w:lineRule="atLeast"/>
        <w:rPr>
          <w:rStyle w:val="Fettung"/>
          <w:lang w:eastAsia="zh-CN"/>
        </w:rPr>
      </w:pPr>
    </w:p>
    <w:p w14:paraId="4837777E" w14:textId="000FBFAE" w:rsidR="005D5CD4" w:rsidRPr="001A0C50" w:rsidRDefault="00BB2C53" w:rsidP="00B143FE">
      <w:pPr>
        <w:spacing w:line="280" w:lineRule="atLeast"/>
        <w:rPr>
          <w:rStyle w:val="Fettung"/>
          <w:lang w:eastAsia="zh-CN"/>
        </w:rPr>
      </w:pPr>
      <w:r w:rsidRPr="001A0C50">
        <w:rPr>
          <w:rStyle w:val="Fettung"/>
          <w:lang w:eastAsia="zh-CN"/>
        </w:rPr>
        <w:t>Contact</w:t>
      </w:r>
    </w:p>
    <w:p w14:paraId="12F0000F" w14:textId="673A9406" w:rsidR="00D446D2" w:rsidRPr="001A0C50" w:rsidRDefault="00BB2C53" w:rsidP="00B143FE">
      <w:pPr>
        <w:spacing w:line="280" w:lineRule="atLeast"/>
        <w:rPr>
          <w:lang w:eastAsia="zh-CN"/>
        </w:rPr>
      </w:pPr>
      <w:r w:rsidRPr="001A0C50">
        <w:rPr>
          <w:lang w:eastAsia="zh-CN"/>
        </w:rPr>
        <w:t>iTAC Software AG</w:t>
      </w:r>
    </w:p>
    <w:p w14:paraId="1C3EF4CD" w14:textId="32F3B84C" w:rsidR="00AC3283" w:rsidRPr="001A0C50" w:rsidRDefault="00BB2C53" w:rsidP="00B143FE">
      <w:pPr>
        <w:spacing w:line="280" w:lineRule="atLeast"/>
      </w:pPr>
      <w:r>
        <w:rPr>
          <w:lang w:eastAsia="zh-CN"/>
        </w:rPr>
        <w:t>Alina Leber</w:t>
      </w:r>
    </w:p>
    <w:p w14:paraId="36421C8A" w14:textId="34378217" w:rsidR="005D5CD4" w:rsidRPr="001A0C50" w:rsidRDefault="00BB2C53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34875B0D" w:rsidR="005D5CD4" w:rsidRPr="001A0C50" w:rsidRDefault="00BB2C53" w:rsidP="00B143FE">
      <w:pPr>
        <w:spacing w:line="280" w:lineRule="atLeast"/>
      </w:pPr>
      <w:r w:rsidRPr="001A0C50">
        <w:rPr>
          <w:lang w:eastAsia="zh-CN"/>
        </w:rPr>
        <w:t xml:space="preserve">Tel.: +49 2602 1065 </w:t>
      </w:r>
      <w:r>
        <w:rPr>
          <w:lang w:eastAsia="zh-CN"/>
        </w:rPr>
        <w:t>0</w:t>
      </w:r>
    </w:p>
    <w:p w14:paraId="38FBF74D" w14:textId="69F67D3A" w:rsidR="005D5CD4" w:rsidRPr="001A0C50" w:rsidRDefault="00BB2C53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50A168E1" w:rsidR="00A962D0" w:rsidRPr="001A0C50" w:rsidRDefault="00BB2C53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12" w:history="1">
        <w:r w:rsidRPr="00351FF1">
          <w:rPr>
            <w:rStyle w:val="Hyperlink"/>
            <w:lang w:eastAsia="zh-CN"/>
          </w:rPr>
          <w:t>alina.leber@itacsoftware.com</w:t>
        </w:r>
      </w:hyperlink>
      <w:r w:rsidR="0073291B">
        <w:t xml:space="preserve"> </w:t>
      </w:r>
    </w:p>
    <w:p w14:paraId="106BFF98" w14:textId="3E5BF2A4" w:rsidR="007C0BAC" w:rsidRPr="001A0C50" w:rsidRDefault="00487BFB" w:rsidP="00B143FE">
      <w:pPr>
        <w:spacing w:line="280" w:lineRule="atLeast"/>
      </w:pPr>
      <w:hyperlink r:id="rId13" w:history="1">
        <w:r w:rsidR="00BB2C53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6CB5AA6B" w:rsidR="00D120AA" w:rsidRPr="001A0C50" w:rsidRDefault="00BB2C53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11A67A35" w:rsidR="00AC3283" w:rsidRPr="001A0C50" w:rsidRDefault="00BB2C53" w:rsidP="00B143FE">
      <w:pPr>
        <w:spacing w:line="280" w:lineRule="atLeast"/>
      </w:pPr>
      <w:r w:rsidRPr="001A0C50">
        <w:rPr>
          <w:lang w:eastAsia="zh-CN"/>
        </w:rPr>
        <w:t>punctum pr-</w:t>
      </w:r>
      <w:proofErr w:type="spellStart"/>
      <w:r w:rsidRPr="001A0C50">
        <w:rPr>
          <w:lang w:eastAsia="zh-CN"/>
        </w:rPr>
        <w:t>agentur</w:t>
      </w:r>
      <w:proofErr w:type="spellEnd"/>
      <w:r w:rsidRPr="001A0C50">
        <w:rPr>
          <w:lang w:eastAsia="zh-CN"/>
        </w:rPr>
        <w:t xml:space="preserve"> GmbH</w:t>
      </w:r>
    </w:p>
    <w:p w14:paraId="581920EC" w14:textId="4B525AE8" w:rsidR="00AC3283" w:rsidRPr="001A0C50" w:rsidRDefault="00BB2C53" w:rsidP="00B143FE">
      <w:pPr>
        <w:spacing w:line="280" w:lineRule="atLeast"/>
      </w:pPr>
      <w:r w:rsidRPr="001A0C50">
        <w:rPr>
          <w:lang w:eastAsia="zh-CN"/>
        </w:rPr>
        <w:t>Ms Ulrike Peter</w:t>
      </w:r>
    </w:p>
    <w:p w14:paraId="5710F46B" w14:textId="252E4CF1" w:rsidR="00AC3283" w:rsidRPr="001A0C50" w:rsidRDefault="00BB2C53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647966B2" w:rsidR="00AC3283" w:rsidRPr="001A0C50" w:rsidRDefault="00BB2C53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64A5AC67" w:rsidR="00AC3283" w:rsidRPr="001A0C50" w:rsidRDefault="00BB2C53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4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0B493872" w:rsidR="007C0BAC" w:rsidRPr="001A0C50" w:rsidRDefault="00487BFB" w:rsidP="00B143FE">
      <w:pPr>
        <w:spacing w:line="280" w:lineRule="atLeast"/>
      </w:pPr>
      <w:hyperlink r:id="rId15" w:history="1">
        <w:r w:rsidR="00BB2C53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4332CC">
      <w:headerReference w:type="default" r:id="rId16"/>
      <w:footerReference w:type="default" r:id="rId17"/>
      <w:headerReference w:type="first" r:id="rId18"/>
      <w:footerReference w:type="first" r:id="rId19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07BBE1" w14:textId="77777777" w:rsidR="00D12C94" w:rsidRDefault="00D12C94" w:rsidP="00D9165E">
      <w:r>
        <w:separator/>
      </w:r>
    </w:p>
  </w:endnote>
  <w:endnote w:type="continuationSeparator" w:id="0">
    <w:p w14:paraId="2CE251DC" w14:textId="77777777" w:rsidR="00D12C94" w:rsidRDefault="00D12C94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Microsoft JhengHei">
    <w:altName w:val="微軟正黑體"/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8C8F4C" w14:textId="1CAFEB4A" w:rsidR="009D5806" w:rsidRPr="007D7804" w:rsidRDefault="00BB2C53" w:rsidP="009D5806">
    <w:pPr>
      <w:pStyle w:val="Kopfzeile"/>
    </w:pPr>
    <w:r>
      <w:rPr>
        <w:lang w:eastAsia="zh-CN"/>
      </w:rPr>
      <w:tab/>
    </w:r>
    <w:r w:rsidRPr="007D7804">
      <w:rPr>
        <w:lang w:eastAsia="zh-CN"/>
      </w:rPr>
      <w:t>Marking: public</w:t>
    </w:r>
  </w:p>
  <w:p w14:paraId="6E62086F" w14:textId="78F484DD" w:rsidR="009D5806" w:rsidRPr="0085432F" w:rsidRDefault="009D5806" w:rsidP="009D5806">
    <w:pPr>
      <w:pStyle w:val="Kopfzeile"/>
    </w:pPr>
    <w:r w:rsidRPr="007D7804">
      <w:drawing>
        <wp:anchor distT="0" distB="0" distL="114300" distR="114300" simplePos="0" relativeHeight="251688960" behindDoc="0" locked="0" layoutInCell="1" allowOverlap="1" wp14:anchorId="41EA8282" wp14:editId="5C9D9C8D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D7804">
      <w:fldChar w:fldCharType="begin"/>
    </w:r>
    <w:r w:rsidRPr="007D7804">
      <w:instrText xml:space="preserve"> IF  \* MERGEFORMAT </w:instrText>
    </w:r>
    <w:r w:rsidR="00487BFB">
      <w:fldChar w:fldCharType="begin"/>
    </w:r>
    <w:r w:rsidR="00487BFB">
      <w:instrText xml:space="preserve"> NUMPAGES  \* MERGEFORMAT </w:instrText>
    </w:r>
    <w:r w:rsidR="00487BFB">
      <w:fldChar w:fldCharType="separate"/>
    </w:r>
    <w:r w:rsidR="00487BFB">
      <w:instrText>3</w:instrText>
    </w:r>
    <w:r w:rsidR="00487BFB">
      <w:fldChar w:fldCharType="end"/>
    </w:r>
    <w:r w:rsidRPr="007D7804">
      <w:instrText>&gt;"1" "</w:instrText>
    </w:r>
    <w:r w:rsidRPr="007D7804">
      <w:fldChar w:fldCharType="begin"/>
    </w:r>
    <w:r w:rsidRPr="007D7804">
      <w:instrText xml:space="preserve"> PAGE  \* MERGEFORMAT </w:instrText>
    </w:r>
    <w:r w:rsidRPr="007D7804">
      <w:fldChar w:fldCharType="separate"/>
    </w:r>
    <w:r w:rsidR="00487BFB">
      <w:instrText>2</w:instrText>
    </w:r>
    <w:r w:rsidRPr="007D7804">
      <w:fldChar w:fldCharType="end"/>
    </w:r>
    <w:r w:rsidRPr="007D7804">
      <w:instrText>/</w:instrText>
    </w:r>
    <w:r w:rsidR="00487BFB">
      <w:fldChar w:fldCharType="begin"/>
    </w:r>
    <w:r w:rsidR="00487BFB">
      <w:instrText xml:space="preserve"> NUMPAGES  \* MERGEFORMAT </w:instrText>
    </w:r>
    <w:r w:rsidR="00487BFB">
      <w:fldChar w:fldCharType="separate"/>
    </w:r>
    <w:r w:rsidR="00487BFB">
      <w:instrText>3</w:instrText>
    </w:r>
    <w:r w:rsidR="00487BFB">
      <w:fldChar w:fldCharType="end"/>
    </w:r>
    <w:r w:rsidRPr="007D7804">
      <w:instrText>" "</w:instrText>
    </w:r>
    <w:r w:rsidRPr="007D7804">
      <w:fldChar w:fldCharType="separate"/>
    </w:r>
    <w:r w:rsidR="00487BFB">
      <w:rPr>
        <w:lang w:eastAsia="zh-CN"/>
      </w:rPr>
      <w:t>2</w:t>
    </w:r>
    <w:r w:rsidR="00487BFB" w:rsidRPr="007D7804">
      <w:rPr>
        <w:lang w:eastAsia="zh-CN"/>
      </w:rPr>
      <w:t>/</w:t>
    </w:r>
    <w:r w:rsidR="00487BFB">
      <w:rPr>
        <w:lang w:eastAsia="zh-CN"/>
      </w:rPr>
      <w:t>3</w:t>
    </w:r>
    <w:r w:rsidRPr="007D7804">
      <w:fldChar w:fldCharType="end"/>
    </w:r>
    <w:r w:rsidR="00BB2C53" w:rsidRPr="007D7804">
      <w:rPr>
        <w:lang w:eastAsia="zh-CN"/>
      </w:rPr>
      <w:tab/>
    </w:r>
    <w:r w:rsidR="00957881" w:rsidRPr="001F0FE1">
      <w:rPr>
        <w:rFonts w:ascii="Arial" w:hAnsi="Arial" w:cs="Arial"/>
        <w:sz w:val="16"/>
        <w:szCs w:val="28"/>
      </w:rPr>
      <w:t>新闻稿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871F3" w14:textId="056FA9DC" w:rsidR="00867325" w:rsidRPr="005218C8" w:rsidRDefault="00867325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487BFB">
      <w:fldChar w:fldCharType="begin"/>
    </w:r>
    <w:r w:rsidR="00487BFB">
      <w:instrText xml:space="preserve"> NUMPAGES  \* MERGEFORMAT </w:instrText>
    </w:r>
    <w:r w:rsidR="00487BFB">
      <w:fldChar w:fldCharType="separate"/>
    </w:r>
    <w:r w:rsidR="00AD23E1">
      <w:instrText>3</w:instrText>
    </w:r>
    <w:r w:rsidR="00487BFB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r w:rsidR="00487BFB">
      <w:fldChar w:fldCharType="begin"/>
    </w:r>
    <w:r w:rsidR="00487BFB">
      <w:instrText xml:space="preserve"> NUMPAGES  \* MERGEFORMAT </w:instrText>
    </w:r>
    <w:r w:rsidR="00487BFB">
      <w:fldChar w:fldCharType="separate"/>
    </w:r>
    <w:r w:rsidR="00AD23E1">
      <w:instrText>3</w:instrText>
    </w:r>
    <w:r w:rsidR="00487BFB">
      <w:fldChar w:fldCharType="end"/>
    </w:r>
    <w:r w:rsidRPr="005218C8">
      <w:instrText>" "</w:instrText>
    </w:r>
    <w:r w:rsidRPr="005218C8">
      <w:fldChar w:fldCharType="separate"/>
    </w:r>
    <w:r w:rsidR="00BB2C53">
      <w:rPr>
        <w:lang w:eastAsia="zh-CN"/>
      </w:rPr>
      <w:t>1</w:t>
    </w:r>
    <w:r w:rsidR="00BB2C53" w:rsidRPr="005218C8">
      <w:rPr>
        <w:lang w:eastAsia="zh-CN"/>
      </w:rPr>
      <w:t>/</w:t>
    </w:r>
    <w:r w:rsidR="00BB2C53">
      <w:rPr>
        <w:lang w:eastAsia="zh-CN"/>
      </w:rPr>
      <w:t>3</w:t>
    </w:r>
    <w:r w:rsidRPr="005218C8">
      <w:fldChar w:fldCharType="end"/>
    </w:r>
    <w:r w:rsidR="00BB2C53">
      <w:rPr>
        <w:lang w:eastAsia="zh-CN"/>
      </w:rPr>
      <w:tab/>
      <w:t>Press release</w: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D663DB" w14:textId="77777777" w:rsidR="00D12C94" w:rsidRDefault="00D12C94" w:rsidP="00D9165E">
      <w:r>
        <w:separator/>
      </w:r>
    </w:p>
  </w:footnote>
  <w:footnote w:type="continuationSeparator" w:id="0">
    <w:p w14:paraId="4ABBCF8E" w14:textId="77777777" w:rsidR="00D12C94" w:rsidRDefault="00D12C94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191AA6" w14:textId="77777777" w:rsidR="00867325" w:rsidRPr="00F73F1D" w:rsidRDefault="00867325" w:rsidP="005218C8">
    <w:pPr>
      <w:pStyle w:val="Kopfzeile"/>
    </w:pPr>
    <w:r>
      <w:drawing>
        <wp:anchor distT="0" distB="0" distL="114300" distR="114300" simplePos="0" relativeHeight="251686912" behindDoc="0" locked="0" layoutInCell="1" allowOverlap="1" wp14:anchorId="7CF0F29E" wp14:editId="42989B0D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4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398FC60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1E54CA">
                            <w:rPr>
                              <w:lang w:val="de-DE"/>
                            </w:rPr>
                            <w:t>Aubachstr. 24</w:t>
                          </w:r>
                        </w:p>
                        <w:p w14:paraId="579EB3B9" w14:textId="0CBA8DC8" w:rsidR="00867325" w:rsidRPr="00487BFB" w:rsidRDefault="00267CDF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487BFB">
                            <w:rPr>
                              <w:lang w:val="en-US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487BFB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0350D9A9" w14:textId="5E8B264F" w:rsidR="00867325" w:rsidRPr="00896295" w:rsidRDefault="00BB2C53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Tel.: +49 2602-10 65-0</w:t>
                          </w:r>
                        </w:p>
                        <w:p w14:paraId="4FBAEB74" w14:textId="0D0B4BB6" w:rsidR="00867325" w:rsidRPr="00942B48" w:rsidRDefault="00BB2C53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Fax: +49 2602-10 65-30</w:t>
                          </w:r>
                          <w:r w:rsidR="00867325">
                            <w:t xml:space="preserve"> </w:t>
                          </w:r>
                        </w:p>
                        <w:p w14:paraId="50E7B0C9" w14:textId="0C86072E" w:rsidR="00867325" w:rsidRPr="00942B48" w:rsidRDefault="00BB2C53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contact@itacsoftware.com</w:t>
                          </w:r>
                        </w:p>
                        <w:p w14:paraId="6375F239" w14:textId="75C39C51" w:rsidR="00867325" w:rsidRPr="00D446D2" w:rsidRDefault="00BB2C5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1E54CA">
                      <w:rPr>
                        <w:lang w:val="de-DE"/>
                      </w:rPr>
                      <w:t>Aubachstr. 24</w:t>
                    </w:r>
                  </w:p>
                  <w:p w14:paraId="579EB3B9" w14:textId="0CBA8DC8" w:rsidR="00867325" w:rsidRPr="00487BFB" w:rsidRDefault="00267CDF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487BFB">
                      <w:rPr>
                        <w:lang w:val="en-US" w:eastAsia="zh-CN"/>
                      </w:rPr>
                      <w:t>56410 Montabaur, Germany</w:t>
                    </w:r>
                  </w:p>
                  <w:p w14:paraId="7E61A701" w14:textId="77777777" w:rsidR="00867325" w:rsidRPr="00487BFB" w:rsidRDefault="00867325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0350D9A9" w14:textId="5E8B264F" w:rsidR="00867325" w:rsidRPr="00896295" w:rsidRDefault="00BB2C53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Tel.: +49 2602-10 65-0</w:t>
                    </w:r>
                  </w:p>
                  <w:p w14:paraId="4FBAEB74" w14:textId="0D0B4BB6" w:rsidR="00867325" w:rsidRPr="00942B48" w:rsidRDefault="00BB2C53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Fax: +49 2602-10 65-30</w:t>
                    </w:r>
                    <w:r w:rsidR="00867325">
                      <w:t xml:space="preserve"> </w:t>
                    </w:r>
                  </w:p>
                  <w:p w14:paraId="50E7B0C9" w14:textId="0C86072E" w:rsidR="00867325" w:rsidRPr="00942B48" w:rsidRDefault="00BB2C53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contact@itacsoftware.com</w:t>
                    </w:r>
                  </w:p>
                  <w:p w14:paraId="6375F239" w14:textId="75C39C51" w:rsidR="00867325" w:rsidRPr="00D446D2" w:rsidRDefault="00BB2C5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73E97D45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BB2C53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0CDC0E10" w:rsidR="00867325" w:rsidRPr="005D6506" w:rsidRDefault="00BB2C5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 xml:space="preserve">74321 </w:t>
                          </w:r>
                          <w:proofErr w:type="spellStart"/>
                          <w:r>
                            <w:rPr>
                              <w:lang w:eastAsia="zh-CN"/>
                            </w:rPr>
                            <w:t>Bietigheim-Bissingen</w:t>
                          </w:r>
                          <w:proofErr w:type="spellEnd"/>
                          <w:r>
                            <w:rPr>
                              <w:lang w:eastAsia="zh-CN"/>
                            </w:rPr>
                            <w:t>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5F56C4A5" w:rsidR="00867325" w:rsidRPr="005D6506" w:rsidRDefault="00BB2C5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03F24C21" w:rsidR="00867325" w:rsidRPr="005D6506" w:rsidRDefault="00BB2C5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5C68E6D0" w:rsidR="00867325" w:rsidRPr="005D6506" w:rsidRDefault="00BB2C5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38D53DAA" w:rsidR="00867325" w:rsidRPr="005D6506" w:rsidRDefault="00BB2C53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73E97D45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BB2C53">
                      <w:rPr>
                        <w:lang w:eastAsia="zh-CN"/>
                      </w:rPr>
                      <w:t>34</w:t>
                    </w:r>
                  </w:p>
                  <w:p w14:paraId="2A51176F" w14:textId="0CDC0E10" w:rsidR="00867325" w:rsidRPr="005D6506" w:rsidRDefault="00BB2C5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74321 Bietigheim-Bissingen,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5F56C4A5" w:rsidR="00867325" w:rsidRPr="005D6506" w:rsidRDefault="00BB2C5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03F24C21" w:rsidR="00867325" w:rsidRPr="005D6506" w:rsidRDefault="00BB2C5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5C68E6D0" w:rsidR="00867325" w:rsidRPr="005D6506" w:rsidRDefault="00BB2C5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38D53DAA" w:rsidR="00867325" w:rsidRPr="005D6506" w:rsidRDefault="00BB2C53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918130849">
    <w:abstractNumId w:val="2"/>
  </w:num>
  <w:num w:numId="2" w16cid:durableId="771627700">
    <w:abstractNumId w:val="14"/>
  </w:num>
  <w:num w:numId="3" w16cid:durableId="1260333964">
    <w:abstractNumId w:val="4"/>
  </w:num>
  <w:num w:numId="4" w16cid:durableId="103234911">
    <w:abstractNumId w:val="7"/>
  </w:num>
  <w:num w:numId="5" w16cid:durableId="1907449082">
    <w:abstractNumId w:val="11"/>
  </w:num>
  <w:num w:numId="6" w16cid:durableId="599097157">
    <w:abstractNumId w:val="1"/>
  </w:num>
  <w:num w:numId="7" w16cid:durableId="1655525078">
    <w:abstractNumId w:val="16"/>
  </w:num>
  <w:num w:numId="8" w16cid:durableId="319428173">
    <w:abstractNumId w:val="6"/>
  </w:num>
  <w:num w:numId="9" w16cid:durableId="267658513">
    <w:abstractNumId w:val="15"/>
  </w:num>
  <w:num w:numId="10" w16cid:durableId="493230245">
    <w:abstractNumId w:val="5"/>
  </w:num>
  <w:num w:numId="11" w16cid:durableId="939146503">
    <w:abstractNumId w:val="0"/>
  </w:num>
  <w:num w:numId="12" w16cid:durableId="816534998">
    <w:abstractNumId w:val="3"/>
  </w:num>
  <w:num w:numId="13" w16cid:durableId="1976174490">
    <w:abstractNumId w:val="8"/>
  </w:num>
  <w:num w:numId="14" w16cid:durableId="945766978">
    <w:abstractNumId w:val="10"/>
  </w:num>
  <w:num w:numId="15" w16cid:durableId="1101490000">
    <w:abstractNumId w:val="13"/>
  </w:num>
  <w:num w:numId="16" w16cid:durableId="532499461">
    <w:abstractNumId w:val="12"/>
  </w:num>
  <w:num w:numId="17" w16cid:durableId="209166042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37F9"/>
    <w:rsid w:val="00013B23"/>
    <w:rsid w:val="000148A8"/>
    <w:rsid w:val="00014986"/>
    <w:rsid w:val="00015F92"/>
    <w:rsid w:val="00020DB0"/>
    <w:rsid w:val="0002273A"/>
    <w:rsid w:val="00024963"/>
    <w:rsid w:val="000264AC"/>
    <w:rsid w:val="00026B8C"/>
    <w:rsid w:val="00030020"/>
    <w:rsid w:val="000308AB"/>
    <w:rsid w:val="00030C1A"/>
    <w:rsid w:val="00033D41"/>
    <w:rsid w:val="0003543C"/>
    <w:rsid w:val="00036336"/>
    <w:rsid w:val="000367B9"/>
    <w:rsid w:val="00037BB3"/>
    <w:rsid w:val="00037FF7"/>
    <w:rsid w:val="00040FEA"/>
    <w:rsid w:val="0004140A"/>
    <w:rsid w:val="00041BEF"/>
    <w:rsid w:val="0004297D"/>
    <w:rsid w:val="00043229"/>
    <w:rsid w:val="00043693"/>
    <w:rsid w:val="000436AB"/>
    <w:rsid w:val="00045B99"/>
    <w:rsid w:val="000471C0"/>
    <w:rsid w:val="0005000A"/>
    <w:rsid w:val="00054826"/>
    <w:rsid w:val="000557D8"/>
    <w:rsid w:val="00055944"/>
    <w:rsid w:val="00056BD2"/>
    <w:rsid w:val="0006090A"/>
    <w:rsid w:val="00062BC6"/>
    <w:rsid w:val="00062C8E"/>
    <w:rsid w:val="00064547"/>
    <w:rsid w:val="00065589"/>
    <w:rsid w:val="0006654A"/>
    <w:rsid w:val="000667BB"/>
    <w:rsid w:val="000679B5"/>
    <w:rsid w:val="00067A27"/>
    <w:rsid w:val="00073211"/>
    <w:rsid w:val="000750E4"/>
    <w:rsid w:val="00077087"/>
    <w:rsid w:val="00080B40"/>
    <w:rsid w:val="000830E8"/>
    <w:rsid w:val="0008469F"/>
    <w:rsid w:val="00086E77"/>
    <w:rsid w:val="00090C8B"/>
    <w:rsid w:val="00093F65"/>
    <w:rsid w:val="00095F60"/>
    <w:rsid w:val="00097770"/>
    <w:rsid w:val="00097924"/>
    <w:rsid w:val="000A0BBC"/>
    <w:rsid w:val="000A42AA"/>
    <w:rsid w:val="000A6420"/>
    <w:rsid w:val="000A779F"/>
    <w:rsid w:val="000A799A"/>
    <w:rsid w:val="000B122D"/>
    <w:rsid w:val="000B17AC"/>
    <w:rsid w:val="000B66AA"/>
    <w:rsid w:val="000B6E58"/>
    <w:rsid w:val="000C009A"/>
    <w:rsid w:val="000C2A85"/>
    <w:rsid w:val="000C3AF3"/>
    <w:rsid w:val="000C3D2B"/>
    <w:rsid w:val="000C51E9"/>
    <w:rsid w:val="000C74C8"/>
    <w:rsid w:val="000D1867"/>
    <w:rsid w:val="000D4047"/>
    <w:rsid w:val="000D5F8A"/>
    <w:rsid w:val="000D7490"/>
    <w:rsid w:val="000E0D2D"/>
    <w:rsid w:val="000E1138"/>
    <w:rsid w:val="000E1B40"/>
    <w:rsid w:val="000E2B97"/>
    <w:rsid w:val="000F1B6F"/>
    <w:rsid w:val="000F215E"/>
    <w:rsid w:val="000F2860"/>
    <w:rsid w:val="000F52E1"/>
    <w:rsid w:val="000F531F"/>
    <w:rsid w:val="000F599A"/>
    <w:rsid w:val="000F7133"/>
    <w:rsid w:val="00100C0C"/>
    <w:rsid w:val="0010134F"/>
    <w:rsid w:val="00102066"/>
    <w:rsid w:val="0010278C"/>
    <w:rsid w:val="00103E99"/>
    <w:rsid w:val="00103EE3"/>
    <w:rsid w:val="001052E0"/>
    <w:rsid w:val="00106F1C"/>
    <w:rsid w:val="001076E4"/>
    <w:rsid w:val="00112A88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40AE"/>
    <w:rsid w:val="001342B5"/>
    <w:rsid w:val="00135319"/>
    <w:rsid w:val="00142FDB"/>
    <w:rsid w:val="001440F5"/>
    <w:rsid w:val="001472E5"/>
    <w:rsid w:val="00147965"/>
    <w:rsid w:val="001502D5"/>
    <w:rsid w:val="0015096A"/>
    <w:rsid w:val="00151506"/>
    <w:rsid w:val="00153CF7"/>
    <w:rsid w:val="00153D07"/>
    <w:rsid w:val="0015471F"/>
    <w:rsid w:val="00156036"/>
    <w:rsid w:val="00156161"/>
    <w:rsid w:val="0016098E"/>
    <w:rsid w:val="0016271C"/>
    <w:rsid w:val="00162EEF"/>
    <w:rsid w:val="0016325F"/>
    <w:rsid w:val="00163B9D"/>
    <w:rsid w:val="00167B3D"/>
    <w:rsid w:val="0017071A"/>
    <w:rsid w:val="00170EA8"/>
    <w:rsid w:val="00172CBE"/>
    <w:rsid w:val="00174FE2"/>
    <w:rsid w:val="001753DD"/>
    <w:rsid w:val="0017629C"/>
    <w:rsid w:val="00176D8A"/>
    <w:rsid w:val="00180890"/>
    <w:rsid w:val="00180D0F"/>
    <w:rsid w:val="001816DB"/>
    <w:rsid w:val="00183E70"/>
    <w:rsid w:val="001871DC"/>
    <w:rsid w:val="001877A6"/>
    <w:rsid w:val="00190654"/>
    <w:rsid w:val="001935AE"/>
    <w:rsid w:val="00194AC6"/>
    <w:rsid w:val="00197009"/>
    <w:rsid w:val="001976C3"/>
    <w:rsid w:val="001A0707"/>
    <w:rsid w:val="001A0A32"/>
    <w:rsid w:val="001A0C50"/>
    <w:rsid w:val="001A297C"/>
    <w:rsid w:val="001A4B8A"/>
    <w:rsid w:val="001A5B15"/>
    <w:rsid w:val="001A65EE"/>
    <w:rsid w:val="001A7119"/>
    <w:rsid w:val="001A780D"/>
    <w:rsid w:val="001B0FE9"/>
    <w:rsid w:val="001B20AC"/>
    <w:rsid w:val="001B6088"/>
    <w:rsid w:val="001C0A26"/>
    <w:rsid w:val="001C0A39"/>
    <w:rsid w:val="001C106D"/>
    <w:rsid w:val="001C25DF"/>
    <w:rsid w:val="001C5EB3"/>
    <w:rsid w:val="001C789C"/>
    <w:rsid w:val="001D00E0"/>
    <w:rsid w:val="001D0887"/>
    <w:rsid w:val="001D0F2E"/>
    <w:rsid w:val="001D697E"/>
    <w:rsid w:val="001D776F"/>
    <w:rsid w:val="001E02DE"/>
    <w:rsid w:val="001E34A6"/>
    <w:rsid w:val="001E3EE8"/>
    <w:rsid w:val="001E54CA"/>
    <w:rsid w:val="001E5C84"/>
    <w:rsid w:val="001E6306"/>
    <w:rsid w:val="001F0B86"/>
    <w:rsid w:val="001F0FE1"/>
    <w:rsid w:val="001F3730"/>
    <w:rsid w:val="001F6276"/>
    <w:rsid w:val="001F65A6"/>
    <w:rsid w:val="001F6D5E"/>
    <w:rsid w:val="001F7608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336"/>
    <w:rsid w:val="00211638"/>
    <w:rsid w:val="002118EB"/>
    <w:rsid w:val="00216B4F"/>
    <w:rsid w:val="00216BD0"/>
    <w:rsid w:val="00216FC6"/>
    <w:rsid w:val="002176DB"/>
    <w:rsid w:val="0022107C"/>
    <w:rsid w:val="0022429D"/>
    <w:rsid w:val="00224F17"/>
    <w:rsid w:val="00224FCC"/>
    <w:rsid w:val="00226865"/>
    <w:rsid w:val="00227183"/>
    <w:rsid w:val="002302B1"/>
    <w:rsid w:val="00231A54"/>
    <w:rsid w:val="00231C37"/>
    <w:rsid w:val="00234486"/>
    <w:rsid w:val="0023510D"/>
    <w:rsid w:val="002354AF"/>
    <w:rsid w:val="0023563A"/>
    <w:rsid w:val="00237F71"/>
    <w:rsid w:val="00240310"/>
    <w:rsid w:val="002407B0"/>
    <w:rsid w:val="00240B91"/>
    <w:rsid w:val="00241C6D"/>
    <w:rsid w:val="002429B7"/>
    <w:rsid w:val="00243F9B"/>
    <w:rsid w:val="0024491B"/>
    <w:rsid w:val="00252189"/>
    <w:rsid w:val="00252C12"/>
    <w:rsid w:val="0025441C"/>
    <w:rsid w:val="0025687B"/>
    <w:rsid w:val="00256F02"/>
    <w:rsid w:val="0026127D"/>
    <w:rsid w:val="00261C1A"/>
    <w:rsid w:val="00263DB6"/>
    <w:rsid w:val="00264478"/>
    <w:rsid w:val="002655A1"/>
    <w:rsid w:val="00267CDF"/>
    <w:rsid w:val="002714A1"/>
    <w:rsid w:val="002717A8"/>
    <w:rsid w:val="00272E79"/>
    <w:rsid w:val="00273792"/>
    <w:rsid w:val="00274186"/>
    <w:rsid w:val="00275350"/>
    <w:rsid w:val="00280819"/>
    <w:rsid w:val="00280CB7"/>
    <w:rsid w:val="002823D8"/>
    <w:rsid w:val="00282680"/>
    <w:rsid w:val="00284C18"/>
    <w:rsid w:val="0028777B"/>
    <w:rsid w:val="002908BC"/>
    <w:rsid w:val="00291C25"/>
    <w:rsid w:val="00291C73"/>
    <w:rsid w:val="00292501"/>
    <w:rsid w:val="00294020"/>
    <w:rsid w:val="0029492B"/>
    <w:rsid w:val="00294B59"/>
    <w:rsid w:val="00295FE0"/>
    <w:rsid w:val="00296095"/>
    <w:rsid w:val="00296AD3"/>
    <w:rsid w:val="002A1286"/>
    <w:rsid w:val="002A1717"/>
    <w:rsid w:val="002A172B"/>
    <w:rsid w:val="002A49F2"/>
    <w:rsid w:val="002A5671"/>
    <w:rsid w:val="002A5D25"/>
    <w:rsid w:val="002A639F"/>
    <w:rsid w:val="002A7AB3"/>
    <w:rsid w:val="002B06E7"/>
    <w:rsid w:val="002B18CE"/>
    <w:rsid w:val="002B1CF9"/>
    <w:rsid w:val="002B526A"/>
    <w:rsid w:val="002B5DD9"/>
    <w:rsid w:val="002B6A2B"/>
    <w:rsid w:val="002B71FB"/>
    <w:rsid w:val="002B7333"/>
    <w:rsid w:val="002C00EB"/>
    <w:rsid w:val="002C0163"/>
    <w:rsid w:val="002C3BEB"/>
    <w:rsid w:val="002C5677"/>
    <w:rsid w:val="002C59C8"/>
    <w:rsid w:val="002C5FC3"/>
    <w:rsid w:val="002D07D3"/>
    <w:rsid w:val="002D0F47"/>
    <w:rsid w:val="002D2E6A"/>
    <w:rsid w:val="002D2F8E"/>
    <w:rsid w:val="002D33B7"/>
    <w:rsid w:val="002D3884"/>
    <w:rsid w:val="002D3D7D"/>
    <w:rsid w:val="002D4939"/>
    <w:rsid w:val="002D506A"/>
    <w:rsid w:val="002D60E0"/>
    <w:rsid w:val="002D6E79"/>
    <w:rsid w:val="002D7143"/>
    <w:rsid w:val="002D7EB6"/>
    <w:rsid w:val="002E2125"/>
    <w:rsid w:val="002E31BB"/>
    <w:rsid w:val="002E5D10"/>
    <w:rsid w:val="002E656C"/>
    <w:rsid w:val="002E6BCA"/>
    <w:rsid w:val="002E7EB1"/>
    <w:rsid w:val="002F482E"/>
    <w:rsid w:val="002F4DE5"/>
    <w:rsid w:val="002F6BF1"/>
    <w:rsid w:val="002F7140"/>
    <w:rsid w:val="0030067C"/>
    <w:rsid w:val="00302DB1"/>
    <w:rsid w:val="003035A6"/>
    <w:rsid w:val="00310957"/>
    <w:rsid w:val="00310CAE"/>
    <w:rsid w:val="00316A1A"/>
    <w:rsid w:val="00317346"/>
    <w:rsid w:val="00317D3C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3219"/>
    <w:rsid w:val="00354C04"/>
    <w:rsid w:val="0035568F"/>
    <w:rsid w:val="00355A4B"/>
    <w:rsid w:val="00356188"/>
    <w:rsid w:val="00356E9A"/>
    <w:rsid w:val="00357644"/>
    <w:rsid w:val="00360089"/>
    <w:rsid w:val="0036088A"/>
    <w:rsid w:val="0036125D"/>
    <w:rsid w:val="00362153"/>
    <w:rsid w:val="00362739"/>
    <w:rsid w:val="00364A10"/>
    <w:rsid w:val="00364A84"/>
    <w:rsid w:val="00366A8E"/>
    <w:rsid w:val="00367721"/>
    <w:rsid w:val="00373615"/>
    <w:rsid w:val="003738D7"/>
    <w:rsid w:val="00373E56"/>
    <w:rsid w:val="00374148"/>
    <w:rsid w:val="00375576"/>
    <w:rsid w:val="00375D1A"/>
    <w:rsid w:val="00376133"/>
    <w:rsid w:val="003849ED"/>
    <w:rsid w:val="00386D7F"/>
    <w:rsid w:val="00390828"/>
    <w:rsid w:val="0039367F"/>
    <w:rsid w:val="00394198"/>
    <w:rsid w:val="00395574"/>
    <w:rsid w:val="0039654F"/>
    <w:rsid w:val="00397D0C"/>
    <w:rsid w:val="003A046C"/>
    <w:rsid w:val="003A080B"/>
    <w:rsid w:val="003A1800"/>
    <w:rsid w:val="003A2989"/>
    <w:rsid w:val="003A692D"/>
    <w:rsid w:val="003B0692"/>
    <w:rsid w:val="003B160B"/>
    <w:rsid w:val="003B1684"/>
    <w:rsid w:val="003B4AA9"/>
    <w:rsid w:val="003B5A19"/>
    <w:rsid w:val="003B64FA"/>
    <w:rsid w:val="003B74FF"/>
    <w:rsid w:val="003C05C9"/>
    <w:rsid w:val="003C2201"/>
    <w:rsid w:val="003C492A"/>
    <w:rsid w:val="003C60F4"/>
    <w:rsid w:val="003D50EB"/>
    <w:rsid w:val="003D770A"/>
    <w:rsid w:val="003E06FE"/>
    <w:rsid w:val="003E19E9"/>
    <w:rsid w:val="003E46AF"/>
    <w:rsid w:val="003E5350"/>
    <w:rsid w:val="003E586E"/>
    <w:rsid w:val="003E5B52"/>
    <w:rsid w:val="003E5FEC"/>
    <w:rsid w:val="003E738F"/>
    <w:rsid w:val="003E7CF8"/>
    <w:rsid w:val="003F0CD8"/>
    <w:rsid w:val="003F1873"/>
    <w:rsid w:val="003F3397"/>
    <w:rsid w:val="003F4B44"/>
    <w:rsid w:val="00401047"/>
    <w:rsid w:val="0040171E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26FE9"/>
    <w:rsid w:val="00430F5A"/>
    <w:rsid w:val="00431782"/>
    <w:rsid w:val="004320AA"/>
    <w:rsid w:val="004332CC"/>
    <w:rsid w:val="0043346C"/>
    <w:rsid w:val="004370EF"/>
    <w:rsid w:val="00437D15"/>
    <w:rsid w:val="004400ED"/>
    <w:rsid w:val="004404FF"/>
    <w:rsid w:val="00441C12"/>
    <w:rsid w:val="00441E1D"/>
    <w:rsid w:val="004427AF"/>
    <w:rsid w:val="00442AD1"/>
    <w:rsid w:val="00444567"/>
    <w:rsid w:val="004462D7"/>
    <w:rsid w:val="00446868"/>
    <w:rsid w:val="00450174"/>
    <w:rsid w:val="00450D7A"/>
    <w:rsid w:val="00451868"/>
    <w:rsid w:val="00451CA7"/>
    <w:rsid w:val="004521C4"/>
    <w:rsid w:val="004535D9"/>
    <w:rsid w:val="00455402"/>
    <w:rsid w:val="00456256"/>
    <w:rsid w:val="00456CE4"/>
    <w:rsid w:val="0045763C"/>
    <w:rsid w:val="004606AC"/>
    <w:rsid w:val="0046201D"/>
    <w:rsid w:val="00462DDC"/>
    <w:rsid w:val="0046552B"/>
    <w:rsid w:val="004667BA"/>
    <w:rsid w:val="00466954"/>
    <w:rsid w:val="00467800"/>
    <w:rsid w:val="00467BB4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82A"/>
    <w:rsid w:val="00486F5D"/>
    <w:rsid w:val="00487BFB"/>
    <w:rsid w:val="00494EE7"/>
    <w:rsid w:val="004A3A5F"/>
    <w:rsid w:val="004A4E67"/>
    <w:rsid w:val="004A5C1F"/>
    <w:rsid w:val="004A7106"/>
    <w:rsid w:val="004B16E8"/>
    <w:rsid w:val="004B3D7E"/>
    <w:rsid w:val="004B6D14"/>
    <w:rsid w:val="004C4ACB"/>
    <w:rsid w:val="004C6EBC"/>
    <w:rsid w:val="004D1A9C"/>
    <w:rsid w:val="004D1D0E"/>
    <w:rsid w:val="004D3165"/>
    <w:rsid w:val="004D7B9E"/>
    <w:rsid w:val="004E0D94"/>
    <w:rsid w:val="004E1FD6"/>
    <w:rsid w:val="004E2175"/>
    <w:rsid w:val="004E3872"/>
    <w:rsid w:val="004E52C7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BEE"/>
    <w:rsid w:val="004F7DB4"/>
    <w:rsid w:val="0050056C"/>
    <w:rsid w:val="00502365"/>
    <w:rsid w:val="0050361B"/>
    <w:rsid w:val="00505786"/>
    <w:rsid w:val="00506BD5"/>
    <w:rsid w:val="00510FF5"/>
    <w:rsid w:val="00511067"/>
    <w:rsid w:val="005111AA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26CF0"/>
    <w:rsid w:val="005279CE"/>
    <w:rsid w:val="0053068C"/>
    <w:rsid w:val="0053448B"/>
    <w:rsid w:val="00534503"/>
    <w:rsid w:val="00534721"/>
    <w:rsid w:val="00534C1A"/>
    <w:rsid w:val="00535580"/>
    <w:rsid w:val="005365B4"/>
    <w:rsid w:val="00540000"/>
    <w:rsid w:val="0054450D"/>
    <w:rsid w:val="005447C9"/>
    <w:rsid w:val="00545777"/>
    <w:rsid w:val="00547EA5"/>
    <w:rsid w:val="00550920"/>
    <w:rsid w:val="005522F8"/>
    <w:rsid w:val="00554864"/>
    <w:rsid w:val="00554D8D"/>
    <w:rsid w:val="0055586E"/>
    <w:rsid w:val="00555999"/>
    <w:rsid w:val="00555E2A"/>
    <w:rsid w:val="005566F4"/>
    <w:rsid w:val="0056193D"/>
    <w:rsid w:val="00564109"/>
    <w:rsid w:val="005673AB"/>
    <w:rsid w:val="005673B5"/>
    <w:rsid w:val="005674E8"/>
    <w:rsid w:val="00570119"/>
    <w:rsid w:val="00571F1B"/>
    <w:rsid w:val="00575012"/>
    <w:rsid w:val="005755BD"/>
    <w:rsid w:val="00577A63"/>
    <w:rsid w:val="00580070"/>
    <w:rsid w:val="00581C8C"/>
    <w:rsid w:val="005837F9"/>
    <w:rsid w:val="00583D8C"/>
    <w:rsid w:val="00584007"/>
    <w:rsid w:val="005846FF"/>
    <w:rsid w:val="00584B9D"/>
    <w:rsid w:val="005854AC"/>
    <w:rsid w:val="00585BAE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4DBE"/>
    <w:rsid w:val="00597F78"/>
    <w:rsid w:val="005A0571"/>
    <w:rsid w:val="005A1C80"/>
    <w:rsid w:val="005A5F8E"/>
    <w:rsid w:val="005B01C4"/>
    <w:rsid w:val="005B089C"/>
    <w:rsid w:val="005B184A"/>
    <w:rsid w:val="005B19FD"/>
    <w:rsid w:val="005B24DD"/>
    <w:rsid w:val="005B3214"/>
    <w:rsid w:val="005B344C"/>
    <w:rsid w:val="005B34DA"/>
    <w:rsid w:val="005B3CCD"/>
    <w:rsid w:val="005B5512"/>
    <w:rsid w:val="005C0AF1"/>
    <w:rsid w:val="005C13A1"/>
    <w:rsid w:val="005C2C7E"/>
    <w:rsid w:val="005C335A"/>
    <w:rsid w:val="005C3B30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E61BD"/>
    <w:rsid w:val="005F010B"/>
    <w:rsid w:val="005F0DD8"/>
    <w:rsid w:val="005F182E"/>
    <w:rsid w:val="005F4FBF"/>
    <w:rsid w:val="005F7CEF"/>
    <w:rsid w:val="00602E06"/>
    <w:rsid w:val="00604BC0"/>
    <w:rsid w:val="006074EB"/>
    <w:rsid w:val="0060792D"/>
    <w:rsid w:val="006117A1"/>
    <w:rsid w:val="00612772"/>
    <w:rsid w:val="00612C97"/>
    <w:rsid w:val="00612D80"/>
    <w:rsid w:val="00614890"/>
    <w:rsid w:val="00614DD0"/>
    <w:rsid w:val="00615ED0"/>
    <w:rsid w:val="00617EA4"/>
    <w:rsid w:val="006200B0"/>
    <w:rsid w:val="006203BD"/>
    <w:rsid w:val="00621ACA"/>
    <w:rsid w:val="00626A28"/>
    <w:rsid w:val="0063066D"/>
    <w:rsid w:val="006311E0"/>
    <w:rsid w:val="006320A2"/>
    <w:rsid w:val="00632610"/>
    <w:rsid w:val="0063272A"/>
    <w:rsid w:val="00632F11"/>
    <w:rsid w:val="006351A9"/>
    <w:rsid w:val="00635A63"/>
    <w:rsid w:val="00635ABF"/>
    <w:rsid w:val="006401F7"/>
    <w:rsid w:val="0064027A"/>
    <w:rsid w:val="00641E89"/>
    <w:rsid w:val="00641F88"/>
    <w:rsid w:val="006438A8"/>
    <w:rsid w:val="00643A04"/>
    <w:rsid w:val="0064408D"/>
    <w:rsid w:val="006449CA"/>
    <w:rsid w:val="00645074"/>
    <w:rsid w:val="00652F64"/>
    <w:rsid w:val="006547D1"/>
    <w:rsid w:val="006555B8"/>
    <w:rsid w:val="0066051C"/>
    <w:rsid w:val="00661C2C"/>
    <w:rsid w:val="00662508"/>
    <w:rsid w:val="0066358A"/>
    <w:rsid w:val="00664318"/>
    <w:rsid w:val="0066573F"/>
    <w:rsid w:val="006673F5"/>
    <w:rsid w:val="00667573"/>
    <w:rsid w:val="006705DD"/>
    <w:rsid w:val="00670E84"/>
    <w:rsid w:val="00674DB7"/>
    <w:rsid w:val="006762DA"/>
    <w:rsid w:val="0068106C"/>
    <w:rsid w:val="00681ECE"/>
    <w:rsid w:val="0068321E"/>
    <w:rsid w:val="00683E9E"/>
    <w:rsid w:val="00684BB2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1581"/>
    <w:rsid w:val="006B2338"/>
    <w:rsid w:val="006B3194"/>
    <w:rsid w:val="006B592D"/>
    <w:rsid w:val="006B642B"/>
    <w:rsid w:val="006B6DD8"/>
    <w:rsid w:val="006C08D8"/>
    <w:rsid w:val="006C18E6"/>
    <w:rsid w:val="006C2364"/>
    <w:rsid w:val="006C2A31"/>
    <w:rsid w:val="006C38E6"/>
    <w:rsid w:val="006C3AA3"/>
    <w:rsid w:val="006C50E1"/>
    <w:rsid w:val="006C6111"/>
    <w:rsid w:val="006C6810"/>
    <w:rsid w:val="006C6E43"/>
    <w:rsid w:val="006D12F3"/>
    <w:rsid w:val="006D6C1A"/>
    <w:rsid w:val="006D7F10"/>
    <w:rsid w:val="006E2573"/>
    <w:rsid w:val="006E5594"/>
    <w:rsid w:val="006E5C09"/>
    <w:rsid w:val="006E7FBA"/>
    <w:rsid w:val="006F0473"/>
    <w:rsid w:val="006F2DE4"/>
    <w:rsid w:val="006F4577"/>
    <w:rsid w:val="006F4C75"/>
    <w:rsid w:val="006F66DA"/>
    <w:rsid w:val="006F66EE"/>
    <w:rsid w:val="006F6A7A"/>
    <w:rsid w:val="006F6D32"/>
    <w:rsid w:val="006F77C7"/>
    <w:rsid w:val="00704823"/>
    <w:rsid w:val="00705074"/>
    <w:rsid w:val="00706377"/>
    <w:rsid w:val="00706556"/>
    <w:rsid w:val="007065A6"/>
    <w:rsid w:val="00710899"/>
    <w:rsid w:val="00712070"/>
    <w:rsid w:val="007125A4"/>
    <w:rsid w:val="00713E2E"/>
    <w:rsid w:val="007143B9"/>
    <w:rsid w:val="00716622"/>
    <w:rsid w:val="00720139"/>
    <w:rsid w:val="007238F1"/>
    <w:rsid w:val="00723DE6"/>
    <w:rsid w:val="00724249"/>
    <w:rsid w:val="007245ED"/>
    <w:rsid w:val="00726540"/>
    <w:rsid w:val="00726A89"/>
    <w:rsid w:val="00726BFA"/>
    <w:rsid w:val="00727E16"/>
    <w:rsid w:val="0073277A"/>
    <w:rsid w:val="0073291B"/>
    <w:rsid w:val="00734321"/>
    <w:rsid w:val="00735030"/>
    <w:rsid w:val="0073592F"/>
    <w:rsid w:val="00736291"/>
    <w:rsid w:val="00744943"/>
    <w:rsid w:val="00753908"/>
    <w:rsid w:val="00753B70"/>
    <w:rsid w:val="00754739"/>
    <w:rsid w:val="007579FC"/>
    <w:rsid w:val="00762C5B"/>
    <w:rsid w:val="007645B1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6DEF"/>
    <w:rsid w:val="007A0268"/>
    <w:rsid w:val="007A7F56"/>
    <w:rsid w:val="007B2AD9"/>
    <w:rsid w:val="007B3C6F"/>
    <w:rsid w:val="007B3CB3"/>
    <w:rsid w:val="007B5124"/>
    <w:rsid w:val="007C0BAC"/>
    <w:rsid w:val="007C0C38"/>
    <w:rsid w:val="007C0F50"/>
    <w:rsid w:val="007C1F06"/>
    <w:rsid w:val="007C1FA4"/>
    <w:rsid w:val="007C4752"/>
    <w:rsid w:val="007C4CE6"/>
    <w:rsid w:val="007C6FA7"/>
    <w:rsid w:val="007C726C"/>
    <w:rsid w:val="007C7E8E"/>
    <w:rsid w:val="007D1C32"/>
    <w:rsid w:val="007D220B"/>
    <w:rsid w:val="007D439C"/>
    <w:rsid w:val="007D49EB"/>
    <w:rsid w:val="007D5E15"/>
    <w:rsid w:val="007D7804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119"/>
    <w:rsid w:val="00800B39"/>
    <w:rsid w:val="008010F3"/>
    <w:rsid w:val="00802751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991"/>
    <w:rsid w:val="00826A6D"/>
    <w:rsid w:val="00826C30"/>
    <w:rsid w:val="008276F4"/>
    <w:rsid w:val="00827948"/>
    <w:rsid w:val="00831283"/>
    <w:rsid w:val="008345AC"/>
    <w:rsid w:val="00834D0F"/>
    <w:rsid w:val="0084579C"/>
    <w:rsid w:val="0084627F"/>
    <w:rsid w:val="0085354B"/>
    <w:rsid w:val="0085432F"/>
    <w:rsid w:val="00857E8E"/>
    <w:rsid w:val="008643EC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86AD8"/>
    <w:rsid w:val="00890887"/>
    <w:rsid w:val="00890E39"/>
    <w:rsid w:val="00891292"/>
    <w:rsid w:val="00894A06"/>
    <w:rsid w:val="00896295"/>
    <w:rsid w:val="00897E2C"/>
    <w:rsid w:val="008A224A"/>
    <w:rsid w:val="008A2326"/>
    <w:rsid w:val="008A2794"/>
    <w:rsid w:val="008A2886"/>
    <w:rsid w:val="008A5BF3"/>
    <w:rsid w:val="008A6CEC"/>
    <w:rsid w:val="008A70B7"/>
    <w:rsid w:val="008B0BF6"/>
    <w:rsid w:val="008B0D22"/>
    <w:rsid w:val="008B0E2E"/>
    <w:rsid w:val="008B30DE"/>
    <w:rsid w:val="008B3B1F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4D05"/>
    <w:rsid w:val="008D65C6"/>
    <w:rsid w:val="008D67AF"/>
    <w:rsid w:val="008D7BC0"/>
    <w:rsid w:val="008E5F87"/>
    <w:rsid w:val="008E7656"/>
    <w:rsid w:val="008E777A"/>
    <w:rsid w:val="008F08FC"/>
    <w:rsid w:val="008F0CCE"/>
    <w:rsid w:val="008F42FC"/>
    <w:rsid w:val="008F4796"/>
    <w:rsid w:val="008F5621"/>
    <w:rsid w:val="008F5E48"/>
    <w:rsid w:val="00901D5D"/>
    <w:rsid w:val="00902358"/>
    <w:rsid w:val="009057FA"/>
    <w:rsid w:val="00905B45"/>
    <w:rsid w:val="00905EDC"/>
    <w:rsid w:val="00915251"/>
    <w:rsid w:val="00915985"/>
    <w:rsid w:val="009163C0"/>
    <w:rsid w:val="00921CF1"/>
    <w:rsid w:val="00922A1A"/>
    <w:rsid w:val="0092481E"/>
    <w:rsid w:val="00924CB3"/>
    <w:rsid w:val="0092544D"/>
    <w:rsid w:val="00925F7D"/>
    <w:rsid w:val="00931A39"/>
    <w:rsid w:val="0093254F"/>
    <w:rsid w:val="00933393"/>
    <w:rsid w:val="00933B86"/>
    <w:rsid w:val="00940128"/>
    <w:rsid w:val="0094030E"/>
    <w:rsid w:val="009423D2"/>
    <w:rsid w:val="009430E9"/>
    <w:rsid w:val="00944105"/>
    <w:rsid w:val="00944A84"/>
    <w:rsid w:val="00945938"/>
    <w:rsid w:val="009527FF"/>
    <w:rsid w:val="00954516"/>
    <w:rsid w:val="009547D1"/>
    <w:rsid w:val="0095753D"/>
    <w:rsid w:val="00957881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80062"/>
    <w:rsid w:val="00980499"/>
    <w:rsid w:val="00981F30"/>
    <w:rsid w:val="009841B1"/>
    <w:rsid w:val="00984566"/>
    <w:rsid w:val="00985AEB"/>
    <w:rsid w:val="009863DF"/>
    <w:rsid w:val="009906C8"/>
    <w:rsid w:val="00991E0E"/>
    <w:rsid w:val="009929AE"/>
    <w:rsid w:val="009954F1"/>
    <w:rsid w:val="009959BC"/>
    <w:rsid w:val="009A306C"/>
    <w:rsid w:val="009A351B"/>
    <w:rsid w:val="009A3C0E"/>
    <w:rsid w:val="009A41F2"/>
    <w:rsid w:val="009A454E"/>
    <w:rsid w:val="009A7B8B"/>
    <w:rsid w:val="009B2D9D"/>
    <w:rsid w:val="009B3099"/>
    <w:rsid w:val="009B5337"/>
    <w:rsid w:val="009C0868"/>
    <w:rsid w:val="009C0A54"/>
    <w:rsid w:val="009C1F30"/>
    <w:rsid w:val="009C249B"/>
    <w:rsid w:val="009C2741"/>
    <w:rsid w:val="009C3285"/>
    <w:rsid w:val="009C3C81"/>
    <w:rsid w:val="009C7DAC"/>
    <w:rsid w:val="009C7DF4"/>
    <w:rsid w:val="009D0092"/>
    <w:rsid w:val="009D05DE"/>
    <w:rsid w:val="009D0715"/>
    <w:rsid w:val="009D2DBA"/>
    <w:rsid w:val="009D5806"/>
    <w:rsid w:val="009D5DEE"/>
    <w:rsid w:val="009D62BE"/>
    <w:rsid w:val="009E3C76"/>
    <w:rsid w:val="009E4826"/>
    <w:rsid w:val="009E664B"/>
    <w:rsid w:val="009F18FC"/>
    <w:rsid w:val="009F21D0"/>
    <w:rsid w:val="009F2305"/>
    <w:rsid w:val="009F252D"/>
    <w:rsid w:val="009F3774"/>
    <w:rsid w:val="009F4D93"/>
    <w:rsid w:val="009F5FB8"/>
    <w:rsid w:val="009F6743"/>
    <w:rsid w:val="009F6E64"/>
    <w:rsid w:val="009F7CAA"/>
    <w:rsid w:val="00A00F8D"/>
    <w:rsid w:val="00A03D1A"/>
    <w:rsid w:val="00A050D1"/>
    <w:rsid w:val="00A06101"/>
    <w:rsid w:val="00A101C4"/>
    <w:rsid w:val="00A13565"/>
    <w:rsid w:val="00A14218"/>
    <w:rsid w:val="00A1622B"/>
    <w:rsid w:val="00A16BD5"/>
    <w:rsid w:val="00A1711B"/>
    <w:rsid w:val="00A175A2"/>
    <w:rsid w:val="00A20270"/>
    <w:rsid w:val="00A21AB0"/>
    <w:rsid w:val="00A247CA"/>
    <w:rsid w:val="00A2544A"/>
    <w:rsid w:val="00A27EFC"/>
    <w:rsid w:val="00A31DB8"/>
    <w:rsid w:val="00A33F2D"/>
    <w:rsid w:val="00A3404B"/>
    <w:rsid w:val="00A36FE0"/>
    <w:rsid w:val="00A40E17"/>
    <w:rsid w:val="00A42E33"/>
    <w:rsid w:val="00A43AE5"/>
    <w:rsid w:val="00A43F1A"/>
    <w:rsid w:val="00A45840"/>
    <w:rsid w:val="00A46F54"/>
    <w:rsid w:val="00A5285E"/>
    <w:rsid w:val="00A5502B"/>
    <w:rsid w:val="00A55960"/>
    <w:rsid w:val="00A562F7"/>
    <w:rsid w:val="00A5700C"/>
    <w:rsid w:val="00A57063"/>
    <w:rsid w:val="00A6240A"/>
    <w:rsid w:val="00A624FA"/>
    <w:rsid w:val="00A63285"/>
    <w:rsid w:val="00A642C9"/>
    <w:rsid w:val="00A65AE5"/>
    <w:rsid w:val="00A70A5F"/>
    <w:rsid w:val="00A71136"/>
    <w:rsid w:val="00A73418"/>
    <w:rsid w:val="00A7388B"/>
    <w:rsid w:val="00A76E34"/>
    <w:rsid w:val="00A81731"/>
    <w:rsid w:val="00A81C5D"/>
    <w:rsid w:val="00A82F57"/>
    <w:rsid w:val="00A856A4"/>
    <w:rsid w:val="00A856EA"/>
    <w:rsid w:val="00A873A1"/>
    <w:rsid w:val="00A87E56"/>
    <w:rsid w:val="00A9208D"/>
    <w:rsid w:val="00A931BA"/>
    <w:rsid w:val="00A93B09"/>
    <w:rsid w:val="00A9406A"/>
    <w:rsid w:val="00A962D0"/>
    <w:rsid w:val="00A96A01"/>
    <w:rsid w:val="00A976CC"/>
    <w:rsid w:val="00A97E72"/>
    <w:rsid w:val="00AA0F84"/>
    <w:rsid w:val="00AA2EC0"/>
    <w:rsid w:val="00AA4D33"/>
    <w:rsid w:val="00AA4F45"/>
    <w:rsid w:val="00AB193D"/>
    <w:rsid w:val="00AB1B65"/>
    <w:rsid w:val="00AB23FA"/>
    <w:rsid w:val="00AB384A"/>
    <w:rsid w:val="00AB5C73"/>
    <w:rsid w:val="00AB6134"/>
    <w:rsid w:val="00AB7342"/>
    <w:rsid w:val="00AC0A92"/>
    <w:rsid w:val="00AC0C0A"/>
    <w:rsid w:val="00AC1795"/>
    <w:rsid w:val="00AC25D2"/>
    <w:rsid w:val="00AC317B"/>
    <w:rsid w:val="00AC3283"/>
    <w:rsid w:val="00AC4932"/>
    <w:rsid w:val="00AC6378"/>
    <w:rsid w:val="00AD04D8"/>
    <w:rsid w:val="00AD06E2"/>
    <w:rsid w:val="00AD23E1"/>
    <w:rsid w:val="00AD3753"/>
    <w:rsid w:val="00AD4E57"/>
    <w:rsid w:val="00AD74DF"/>
    <w:rsid w:val="00AD7E8E"/>
    <w:rsid w:val="00AE0CC8"/>
    <w:rsid w:val="00AE39A6"/>
    <w:rsid w:val="00AE447F"/>
    <w:rsid w:val="00AE5481"/>
    <w:rsid w:val="00AE5695"/>
    <w:rsid w:val="00AE6E1E"/>
    <w:rsid w:val="00AF13BD"/>
    <w:rsid w:val="00AF4F8B"/>
    <w:rsid w:val="00AF50E0"/>
    <w:rsid w:val="00AF5371"/>
    <w:rsid w:val="00AF7AAF"/>
    <w:rsid w:val="00AF7EA7"/>
    <w:rsid w:val="00B030B8"/>
    <w:rsid w:val="00B04D85"/>
    <w:rsid w:val="00B05BDF"/>
    <w:rsid w:val="00B102DE"/>
    <w:rsid w:val="00B117C4"/>
    <w:rsid w:val="00B12305"/>
    <w:rsid w:val="00B143FE"/>
    <w:rsid w:val="00B14561"/>
    <w:rsid w:val="00B14642"/>
    <w:rsid w:val="00B17605"/>
    <w:rsid w:val="00B20920"/>
    <w:rsid w:val="00B24F8E"/>
    <w:rsid w:val="00B25F7B"/>
    <w:rsid w:val="00B261E4"/>
    <w:rsid w:val="00B2695D"/>
    <w:rsid w:val="00B27CF0"/>
    <w:rsid w:val="00B27FCB"/>
    <w:rsid w:val="00B31163"/>
    <w:rsid w:val="00B32060"/>
    <w:rsid w:val="00B33267"/>
    <w:rsid w:val="00B332C3"/>
    <w:rsid w:val="00B34292"/>
    <w:rsid w:val="00B34A9F"/>
    <w:rsid w:val="00B34C62"/>
    <w:rsid w:val="00B35EAA"/>
    <w:rsid w:val="00B35F55"/>
    <w:rsid w:val="00B361C2"/>
    <w:rsid w:val="00B37658"/>
    <w:rsid w:val="00B37FAE"/>
    <w:rsid w:val="00B432AF"/>
    <w:rsid w:val="00B45242"/>
    <w:rsid w:val="00B46061"/>
    <w:rsid w:val="00B52C33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D6A"/>
    <w:rsid w:val="00B74E94"/>
    <w:rsid w:val="00B74EEC"/>
    <w:rsid w:val="00B75624"/>
    <w:rsid w:val="00B75BE3"/>
    <w:rsid w:val="00B76AC4"/>
    <w:rsid w:val="00B7754C"/>
    <w:rsid w:val="00B779F2"/>
    <w:rsid w:val="00B77DFE"/>
    <w:rsid w:val="00B809DB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2C53"/>
    <w:rsid w:val="00BB4936"/>
    <w:rsid w:val="00BB4C6F"/>
    <w:rsid w:val="00BB6D1A"/>
    <w:rsid w:val="00BB7501"/>
    <w:rsid w:val="00BC0CC5"/>
    <w:rsid w:val="00BC12DE"/>
    <w:rsid w:val="00BC13FE"/>
    <w:rsid w:val="00BC159C"/>
    <w:rsid w:val="00BC474A"/>
    <w:rsid w:val="00BC59F2"/>
    <w:rsid w:val="00BC7279"/>
    <w:rsid w:val="00BD1BE0"/>
    <w:rsid w:val="00BD1C30"/>
    <w:rsid w:val="00BD37F9"/>
    <w:rsid w:val="00BD410D"/>
    <w:rsid w:val="00BD6FDE"/>
    <w:rsid w:val="00BD7267"/>
    <w:rsid w:val="00BD7772"/>
    <w:rsid w:val="00BE26E8"/>
    <w:rsid w:val="00BE270F"/>
    <w:rsid w:val="00BE2D16"/>
    <w:rsid w:val="00BE3832"/>
    <w:rsid w:val="00BE4A50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0462F"/>
    <w:rsid w:val="00C06F5B"/>
    <w:rsid w:val="00C10010"/>
    <w:rsid w:val="00C10168"/>
    <w:rsid w:val="00C13995"/>
    <w:rsid w:val="00C139D3"/>
    <w:rsid w:val="00C155DA"/>
    <w:rsid w:val="00C15C40"/>
    <w:rsid w:val="00C174A8"/>
    <w:rsid w:val="00C21DD3"/>
    <w:rsid w:val="00C22B04"/>
    <w:rsid w:val="00C25877"/>
    <w:rsid w:val="00C26C3B"/>
    <w:rsid w:val="00C30243"/>
    <w:rsid w:val="00C306DF"/>
    <w:rsid w:val="00C33A10"/>
    <w:rsid w:val="00C41149"/>
    <w:rsid w:val="00C4131C"/>
    <w:rsid w:val="00C416F6"/>
    <w:rsid w:val="00C41892"/>
    <w:rsid w:val="00C4390B"/>
    <w:rsid w:val="00C44223"/>
    <w:rsid w:val="00C44AE2"/>
    <w:rsid w:val="00C4707B"/>
    <w:rsid w:val="00C51005"/>
    <w:rsid w:val="00C54585"/>
    <w:rsid w:val="00C54CD4"/>
    <w:rsid w:val="00C55887"/>
    <w:rsid w:val="00C5652E"/>
    <w:rsid w:val="00C61992"/>
    <w:rsid w:val="00C62966"/>
    <w:rsid w:val="00C62ACC"/>
    <w:rsid w:val="00C6699C"/>
    <w:rsid w:val="00C705CE"/>
    <w:rsid w:val="00C70B0F"/>
    <w:rsid w:val="00C710E3"/>
    <w:rsid w:val="00C72D93"/>
    <w:rsid w:val="00C76F42"/>
    <w:rsid w:val="00C80880"/>
    <w:rsid w:val="00C82C0B"/>
    <w:rsid w:val="00C85B1A"/>
    <w:rsid w:val="00C86428"/>
    <w:rsid w:val="00C877B9"/>
    <w:rsid w:val="00C87E92"/>
    <w:rsid w:val="00C91544"/>
    <w:rsid w:val="00C915A2"/>
    <w:rsid w:val="00C92396"/>
    <w:rsid w:val="00C956CF"/>
    <w:rsid w:val="00C963C9"/>
    <w:rsid w:val="00CA08AF"/>
    <w:rsid w:val="00CA2C80"/>
    <w:rsid w:val="00CA317B"/>
    <w:rsid w:val="00CA59A1"/>
    <w:rsid w:val="00CB1E91"/>
    <w:rsid w:val="00CB64DD"/>
    <w:rsid w:val="00CB725A"/>
    <w:rsid w:val="00CC23A0"/>
    <w:rsid w:val="00CC463A"/>
    <w:rsid w:val="00CC4933"/>
    <w:rsid w:val="00CC49F4"/>
    <w:rsid w:val="00CD2BC2"/>
    <w:rsid w:val="00CD4B50"/>
    <w:rsid w:val="00CD570E"/>
    <w:rsid w:val="00CD5D15"/>
    <w:rsid w:val="00CD5E24"/>
    <w:rsid w:val="00CD6F05"/>
    <w:rsid w:val="00CE04CF"/>
    <w:rsid w:val="00CE3B9A"/>
    <w:rsid w:val="00CE3CC7"/>
    <w:rsid w:val="00CE68CF"/>
    <w:rsid w:val="00CE71C0"/>
    <w:rsid w:val="00CE72EB"/>
    <w:rsid w:val="00CF1FE6"/>
    <w:rsid w:val="00CF25A9"/>
    <w:rsid w:val="00CF34DB"/>
    <w:rsid w:val="00CF5472"/>
    <w:rsid w:val="00CF7607"/>
    <w:rsid w:val="00D00FC4"/>
    <w:rsid w:val="00D04131"/>
    <w:rsid w:val="00D04A4C"/>
    <w:rsid w:val="00D0567D"/>
    <w:rsid w:val="00D06D68"/>
    <w:rsid w:val="00D1136F"/>
    <w:rsid w:val="00D120AA"/>
    <w:rsid w:val="00D12C94"/>
    <w:rsid w:val="00D12F3D"/>
    <w:rsid w:val="00D13A7A"/>
    <w:rsid w:val="00D146D9"/>
    <w:rsid w:val="00D15777"/>
    <w:rsid w:val="00D16D90"/>
    <w:rsid w:val="00D17419"/>
    <w:rsid w:val="00D20C70"/>
    <w:rsid w:val="00D24C4F"/>
    <w:rsid w:val="00D26132"/>
    <w:rsid w:val="00D26584"/>
    <w:rsid w:val="00D2759C"/>
    <w:rsid w:val="00D277A4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47BA8"/>
    <w:rsid w:val="00D51AA6"/>
    <w:rsid w:val="00D5482B"/>
    <w:rsid w:val="00D5504B"/>
    <w:rsid w:val="00D65157"/>
    <w:rsid w:val="00D665B7"/>
    <w:rsid w:val="00D668C5"/>
    <w:rsid w:val="00D6698C"/>
    <w:rsid w:val="00D706CC"/>
    <w:rsid w:val="00D7185B"/>
    <w:rsid w:val="00D719EB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A0686"/>
    <w:rsid w:val="00DA7D99"/>
    <w:rsid w:val="00DB0205"/>
    <w:rsid w:val="00DB1452"/>
    <w:rsid w:val="00DB46DA"/>
    <w:rsid w:val="00DB74F9"/>
    <w:rsid w:val="00DC2C62"/>
    <w:rsid w:val="00DC443F"/>
    <w:rsid w:val="00DC6851"/>
    <w:rsid w:val="00DC7857"/>
    <w:rsid w:val="00DD0BF1"/>
    <w:rsid w:val="00DD1673"/>
    <w:rsid w:val="00DD30AE"/>
    <w:rsid w:val="00DD5EA5"/>
    <w:rsid w:val="00DD64E3"/>
    <w:rsid w:val="00DD6B3F"/>
    <w:rsid w:val="00DD7101"/>
    <w:rsid w:val="00DD7450"/>
    <w:rsid w:val="00DE0E6D"/>
    <w:rsid w:val="00DE1122"/>
    <w:rsid w:val="00DE446F"/>
    <w:rsid w:val="00DE5FF1"/>
    <w:rsid w:val="00DE65C4"/>
    <w:rsid w:val="00DE6965"/>
    <w:rsid w:val="00DE6E13"/>
    <w:rsid w:val="00DF17A5"/>
    <w:rsid w:val="00DF1A6E"/>
    <w:rsid w:val="00DF2B2A"/>
    <w:rsid w:val="00DF5A64"/>
    <w:rsid w:val="00DF6C27"/>
    <w:rsid w:val="00DF6C28"/>
    <w:rsid w:val="00DF6E96"/>
    <w:rsid w:val="00E0085E"/>
    <w:rsid w:val="00E00C76"/>
    <w:rsid w:val="00E00DDD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34C08"/>
    <w:rsid w:val="00E40D25"/>
    <w:rsid w:val="00E4280B"/>
    <w:rsid w:val="00E42C3C"/>
    <w:rsid w:val="00E43141"/>
    <w:rsid w:val="00E43913"/>
    <w:rsid w:val="00E43D73"/>
    <w:rsid w:val="00E44205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685E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31BC"/>
    <w:rsid w:val="00EB575F"/>
    <w:rsid w:val="00EB5975"/>
    <w:rsid w:val="00EC149A"/>
    <w:rsid w:val="00EC321A"/>
    <w:rsid w:val="00EC3889"/>
    <w:rsid w:val="00EC4B19"/>
    <w:rsid w:val="00EC4E78"/>
    <w:rsid w:val="00EC5CAB"/>
    <w:rsid w:val="00EC6F6F"/>
    <w:rsid w:val="00EC742B"/>
    <w:rsid w:val="00EC7DCA"/>
    <w:rsid w:val="00ED39B1"/>
    <w:rsid w:val="00ED4A19"/>
    <w:rsid w:val="00ED54C6"/>
    <w:rsid w:val="00ED6237"/>
    <w:rsid w:val="00ED7316"/>
    <w:rsid w:val="00EE01DA"/>
    <w:rsid w:val="00EE541C"/>
    <w:rsid w:val="00EE71DE"/>
    <w:rsid w:val="00EE7406"/>
    <w:rsid w:val="00EE78B9"/>
    <w:rsid w:val="00EF213B"/>
    <w:rsid w:val="00EF25A9"/>
    <w:rsid w:val="00EF2B48"/>
    <w:rsid w:val="00EF2F57"/>
    <w:rsid w:val="00F00A52"/>
    <w:rsid w:val="00F018D2"/>
    <w:rsid w:val="00F0306A"/>
    <w:rsid w:val="00F03AFA"/>
    <w:rsid w:val="00F04E56"/>
    <w:rsid w:val="00F07361"/>
    <w:rsid w:val="00F0772F"/>
    <w:rsid w:val="00F126BE"/>
    <w:rsid w:val="00F1378C"/>
    <w:rsid w:val="00F14B40"/>
    <w:rsid w:val="00F175B5"/>
    <w:rsid w:val="00F21B28"/>
    <w:rsid w:val="00F225F8"/>
    <w:rsid w:val="00F22E61"/>
    <w:rsid w:val="00F2316F"/>
    <w:rsid w:val="00F26205"/>
    <w:rsid w:val="00F26D41"/>
    <w:rsid w:val="00F306A3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67100"/>
    <w:rsid w:val="00F7077A"/>
    <w:rsid w:val="00F73F1D"/>
    <w:rsid w:val="00F8163B"/>
    <w:rsid w:val="00F830E4"/>
    <w:rsid w:val="00F90178"/>
    <w:rsid w:val="00F91A06"/>
    <w:rsid w:val="00F9363E"/>
    <w:rsid w:val="00F95241"/>
    <w:rsid w:val="00FA026B"/>
    <w:rsid w:val="00FA2184"/>
    <w:rsid w:val="00FA4E42"/>
    <w:rsid w:val="00FA7889"/>
    <w:rsid w:val="00FB0B93"/>
    <w:rsid w:val="00FB3D58"/>
    <w:rsid w:val="00FB44D8"/>
    <w:rsid w:val="00FB61FB"/>
    <w:rsid w:val="00FB78A1"/>
    <w:rsid w:val="00FC0FB8"/>
    <w:rsid w:val="00FC10E5"/>
    <w:rsid w:val="00FC1438"/>
    <w:rsid w:val="00FC1B67"/>
    <w:rsid w:val="00FC20A2"/>
    <w:rsid w:val="00FC272A"/>
    <w:rsid w:val="00FC3F94"/>
    <w:rsid w:val="00FC78B8"/>
    <w:rsid w:val="00FD012F"/>
    <w:rsid w:val="00FD2A94"/>
    <w:rsid w:val="00FD2DA3"/>
    <w:rsid w:val="00FD3226"/>
    <w:rsid w:val="00FD3F17"/>
    <w:rsid w:val="00FD3FEF"/>
    <w:rsid w:val="00FD7285"/>
    <w:rsid w:val="00FD7F58"/>
    <w:rsid w:val="00FE1A52"/>
    <w:rsid w:val="00FE1B1F"/>
    <w:rsid w:val="00FE1CA1"/>
    <w:rsid w:val="00FE2F7C"/>
    <w:rsid w:val="00FE4E42"/>
    <w:rsid w:val="00FE5B23"/>
    <w:rsid w:val="00FE7DC9"/>
    <w:rsid w:val="00FE7FD7"/>
    <w:rsid w:val="00FF4B64"/>
    <w:rsid w:val="00FF4D8F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  <w:style w:type="character" w:styleId="BesuchterLink">
    <w:name w:val="FollowedHyperlink"/>
    <w:basedOn w:val="Absatz-Standardschriftart"/>
    <w:uiPriority w:val="99"/>
    <w:semiHidden/>
    <w:unhideWhenUsed/>
    <w:rsid w:val="00575012"/>
    <w:rPr>
      <w:color w:val="00468E" w:themeColor="followedHyperlink"/>
      <w:u w:val="single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594DBE"/>
    <w:pPr>
      <w:spacing w:after="120"/>
    </w:pPr>
    <w:rPr>
      <w:rFonts w:eastAsiaTheme="minorHAnsi"/>
      <w:lang w:val="de-DE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594DBE"/>
    <w:rPr>
      <w:rFonts w:eastAsiaTheme="minorHAnsi" w:cs="Times New Roman (Textkörper CS)"/>
      <w:color w:val="000000"/>
      <w:sz w:val="22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itacsoftware.com/de" TargetMode="Externa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mailto:alina.leber@itacsoftware.com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s://www.punctum-pr.de/" TargetMode="Externa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pr@punctum-pr.de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02143C2130CC44BAD191EF76300F52" ma:contentTypeVersion="11" ma:contentTypeDescription="Create a new document." ma:contentTypeScope="" ma:versionID="7c69c0be3839f6a302a0119e73c89e05">
  <xsd:schema xmlns:xsd="http://www.w3.org/2001/XMLSchema" xmlns:xs="http://www.w3.org/2001/XMLSchema" xmlns:p="http://schemas.microsoft.com/office/2006/metadata/properties" xmlns:ns3="4a635a4c-9ea9-4f92-9aa0-e9dad8aa370a" xmlns:ns4="e123762e-37ee-48f6-b548-3902087ebfad" targetNamespace="http://schemas.microsoft.com/office/2006/metadata/properties" ma:root="true" ma:fieldsID="395f38cd30fa83cb1a1b6b9c44d4d24f" ns3:_="" ns4:_="">
    <xsd:import namespace="4a635a4c-9ea9-4f92-9aa0-e9dad8aa370a"/>
    <xsd:import namespace="e123762e-37ee-48f6-b548-3902087ebfa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635a4c-9ea9-4f92-9aa0-e9dad8aa37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23762e-37ee-48f6-b548-3902087ebfa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2BC89F0-411B-4ED3-901D-A393BB03081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5729D19-3459-42F4-A81B-F9EF33402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20985FD-C260-4166-A4A8-6A856F190B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a635a4c-9ea9-4f92-9aa0-e9dad8aa370a"/>
    <ds:schemaRef ds:uri="e123762e-37ee-48f6-b548-3902087ebf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302</Words>
  <Characters>1907</Characters>
  <Application>Microsoft Office Word</Application>
  <DocSecurity>0</DocSecurity>
  <Lines>15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2205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Alina Leber</cp:lastModifiedBy>
  <cp:revision>3</cp:revision>
  <cp:lastPrinted>2022-12-06T15:32:00Z</cp:lastPrinted>
  <dcterms:created xsi:type="dcterms:W3CDTF">2022-12-08T10:04:00Z</dcterms:created>
  <dcterms:modified xsi:type="dcterms:W3CDTF">2022-12-22T15:00:00Z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0x010100E602143C2130CC44BAD191EF76300F52</vt:lpwstr>
  </property>
</Properties>
</file>