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1C8" w:rsidRPr="00CE21C8" w:rsidRDefault="00CE21C8" w:rsidP="00CE21C8">
      <w:pPr>
        <w:pStyle w:val="berschrift6"/>
        <w:spacing w:after="240"/>
        <w:rPr>
          <w:rFonts w:ascii="Arial" w:eastAsia="Times New Roman" w:hAnsi="Arial" w:cs="Arial"/>
          <w:b/>
          <w:bCs/>
          <w:color w:val="auto"/>
          <w:sz w:val="22"/>
          <w:szCs w:val="22"/>
          <w:u w:val="single"/>
          <w:lang w:val="en-US"/>
        </w:rPr>
      </w:pPr>
      <w:r w:rsidRPr="00CE21C8">
        <w:rPr>
          <w:rFonts w:ascii="Arial" w:eastAsia="Times New Roman" w:hAnsi="Arial" w:cs="Arial"/>
          <w:b/>
          <w:bCs/>
          <w:color w:val="auto"/>
          <w:sz w:val="22"/>
          <w:szCs w:val="22"/>
          <w:u w:val="single"/>
          <w:lang w:val="en-US"/>
        </w:rPr>
        <w:t xml:space="preserve">From production through to loading and transport: </w:t>
      </w:r>
      <w:r w:rsidRPr="00CE21C8">
        <w:rPr>
          <w:rFonts w:ascii="Arial" w:eastAsia="Times New Roman" w:hAnsi="Arial" w:cs="Arial"/>
          <w:b/>
          <w:bCs/>
          <w:color w:val="auto"/>
          <w:sz w:val="22"/>
          <w:szCs w:val="22"/>
          <w:u w:val="single"/>
          <w:lang w:val="en-US"/>
        </w:rPr>
        <w:br/>
        <w:t>Software supports pipe quality control on pipeline projects</w:t>
      </w:r>
    </w:p>
    <w:p w:rsidR="00CE21C8" w:rsidRPr="000036D4" w:rsidRDefault="00CE21C8" w:rsidP="00CE21C8">
      <w:pPr>
        <w:rPr>
          <w:rFonts w:cs="Arial"/>
          <w:b/>
          <w:sz w:val="28"/>
          <w:szCs w:val="28"/>
          <w:lang w:val="en-US"/>
        </w:rPr>
      </w:pPr>
      <w:r w:rsidRPr="000036D4">
        <w:rPr>
          <w:rFonts w:cs="Arial"/>
          <w:b/>
          <w:sz w:val="28"/>
          <w:szCs w:val="28"/>
          <w:lang w:val="en-US"/>
        </w:rPr>
        <w:t xml:space="preserve">The </w:t>
      </w:r>
      <w:r w:rsidR="00B61ECF">
        <w:rPr>
          <w:rFonts w:cs="Arial"/>
          <w:b/>
          <w:sz w:val="28"/>
          <w:szCs w:val="28"/>
          <w:lang w:val="en-US"/>
        </w:rPr>
        <w:t>transparent</w:t>
      </w:r>
      <w:r w:rsidRPr="000036D4">
        <w:rPr>
          <w:rFonts w:cs="Arial"/>
          <w:b/>
          <w:sz w:val="28"/>
          <w:szCs w:val="28"/>
          <w:lang w:val="en-US"/>
        </w:rPr>
        <w:t xml:space="preserve"> pipe: iTAC supplies MPC with new tracking and trac</w:t>
      </w:r>
      <w:r>
        <w:rPr>
          <w:rFonts w:cs="Arial"/>
          <w:b/>
          <w:sz w:val="28"/>
          <w:szCs w:val="28"/>
          <w:lang w:val="en-US"/>
        </w:rPr>
        <w:t>i</w:t>
      </w:r>
      <w:r w:rsidRPr="000036D4">
        <w:rPr>
          <w:rFonts w:cs="Arial"/>
          <w:b/>
          <w:sz w:val="28"/>
          <w:szCs w:val="28"/>
          <w:lang w:val="en-US"/>
        </w:rPr>
        <w:t xml:space="preserve">ng system </w:t>
      </w:r>
    </w:p>
    <w:p w:rsidR="00CE21C8" w:rsidRPr="000036D4" w:rsidRDefault="00CE21C8" w:rsidP="00CE21C8">
      <w:pPr>
        <w:spacing w:before="240" w:after="240" w:line="360" w:lineRule="auto"/>
        <w:rPr>
          <w:rFonts w:cs="Arial"/>
          <w:b/>
          <w:color w:val="000000"/>
          <w:sz w:val="22"/>
          <w:szCs w:val="22"/>
          <w:lang w:val="en-US"/>
        </w:rPr>
      </w:pPr>
      <w:r w:rsidRPr="000036D4">
        <w:rPr>
          <w:rFonts w:cs="Arial"/>
          <w:b/>
          <w:color w:val="000000"/>
          <w:sz w:val="22"/>
          <w:szCs w:val="22"/>
          <w:u w:val="single"/>
          <w:lang w:val="en-US"/>
        </w:rPr>
        <w:t xml:space="preserve">Montabaur, </w:t>
      </w:r>
      <w:r>
        <w:rPr>
          <w:rFonts w:cs="Arial"/>
          <w:b/>
          <w:color w:val="000000"/>
          <w:sz w:val="22"/>
          <w:szCs w:val="22"/>
          <w:u w:val="single"/>
          <w:lang w:val="en-US"/>
        </w:rPr>
        <w:t>12</w:t>
      </w:r>
      <w:r w:rsidRPr="000036D4">
        <w:rPr>
          <w:rFonts w:cs="Arial"/>
          <w:b/>
          <w:color w:val="000000"/>
          <w:sz w:val="22"/>
          <w:szCs w:val="22"/>
          <w:u w:val="single"/>
          <w:lang w:val="en-US"/>
        </w:rPr>
        <w:t xml:space="preserve"> June 2017</w:t>
      </w:r>
      <w:r w:rsidRPr="000036D4">
        <w:rPr>
          <w:rFonts w:cs="Arial"/>
          <w:b/>
          <w:color w:val="000000"/>
          <w:sz w:val="22"/>
          <w:szCs w:val="22"/>
          <w:lang w:val="en-US"/>
        </w:rPr>
        <w:t xml:space="preserve"> – Offshore pipelines </w:t>
      </w:r>
      <w:r>
        <w:rPr>
          <w:rFonts w:cs="Arial"/>
          <w:b/>
          <w:color w:val="000000"/>
          <w:sz w:val="22"/>
          <w:szCs w:val="22"/>
          <w:lang w:val="en-US"/>
        </w:rPr>
        <w:t>are often found up</w:t>
      </w:r>
      <w:r w:rsidRPr="000036D4">
        <w:rPr>
          <w:rFonts w:cs="Arial"/>
          <w:b/>
          <w:color w:val="000000"/>
          <w:sz w:val="22"/>
          <w:szCs w:val="22"/>
          <w:lang w:val="en-US"/>
        </w:rPr>
        <w:t xml:space="preserve"> to 2,000 meters </w:t>
      </w:r>
      <w:r>
        <w:rPr>
          <w:rFonts w:cs="Arial"/>
          <w:b/>
          <w:color w:val="000000"/>
          <w:sz w:val="22"/>
          <w:szCs w:val="22"/>
          <w:lang w:val="en-US"/>
        </w:rPr>
        <w:t>deep in</w:t>
      </w:r>
      <w:r w:rsidRPr="000036D4">
        <w:rPr>
          <w:rFonts w:cs="Arial"/>
          <w:b/>
          <w:color w:val="000000"/>
          <w:sz w:val="22"/>
          <w:szCs w:val="22"/>
          <w:lang w:val="en-US"/>
        </w:rPr>
        <w:t xml:space="preserve"> the sea. </w:t>
      </w:r>
      <w:r>
        <w:rPr>
          <w:rFonts w:cs="Arial"/>
          <w:b/>
          <w:color w:val="000000"/>
          <w:sz w:val="22"/>
          <w:szCs w:val="22"/>
          <w:lang w:val="en-US"/>
        </w:rPr>
        <w:t>F</w:t>
      </w:r>
      <w:r w:rsidRPr="000036D4">
        <w:rPr>
          <w:rFonts w:cs="Arial"/>
          <w:b/>
          <w:color w:val="000000"/>
          <w:sz w:val="22"/>
          <w:szCs w:val="22"/>
          <w:lang w:val="en-US"/>
        </w:rPr>
        <w:t>aultless pipes and perfect logistical processe</w:t>
      </w:r>
      <w:r>
        <w:rPr>
          <w:rFonts w:cs="Arial"/>
          <w:b/>
          <w:color w:val="000000"/>
          <w:sz w:val="22"/>
          <w:szCs w:val="22"/>
          <w:lang w:val="en-US"/>
        </w:rPr>
        <w:t>s are vital</w:t>
      </w:r>
      <w:r w:rsidRPr="000036D4">
        <w:rPr>
          <w:rFonts w:cs="Arial"/>
          <w:b/>
          <w:color w:val="000000"/>
          <w:sz w:val="22"/>
          <w:szCs w:val="22"/>
          <w:lang w:val="en-US"/>
        </w:rPr>
        <w:t xml:space="preserve">, </w:t>
      </w:r>
      <w:r>
        <w:rPr>
          <w:rFonts w:cs="Arial"/>
          <w:b/>
          <w:color w:val="000000"/>
          <w:sz w:val="22"/>
          <w:szCs w:val="22"/>
          <w:lang w:val="en-US"/>
        </w:rPr>
        <w:t>as is the case on</w:t>
      </w:r>
      <w:r w:rsidRPr="000036D4">
        <w:rPr>
          <w:rFonts w:cs="Arial"/>
          <w:b/>
          <w:color w:val="000000"/>
          <w:sz w:val="22"/>
          <w:szCs w:val="22"/>
          <w:lang w:val="en-US"/>
        </w:rPr>
        <w:t xml:space="preserve"> the current Nord Stream 2 pipeline project. MÜLHEIM PIPECOATINGS GmbH (MPC) supplies pipes </w:t>
      </w:r>
      <w:r>
        <w:rPr>
          <w:rFonts w:cs="Arial"/>
          <w:b/>
          <w:color w:val="000000"/>
          <w:sz w:val="22"/>
          <w:szCs w:val="22"/>
          <w:lang w:val="en-US"/>
        </w:rPr>
        <w:t>that</w:t>
      </w:r>
      <w:r w:rsidRPr="000036D4">
        <w:rPr>
          <w:rFonts w:cs="Arial"/>
          <w:b/>
          <w:color w:val="000000"/>
          <w:sz w:val="22"/>
          <w:szCs w:val="22"/>
          <w:lang w:val="en-US"/>
        </w:rPr>
        <w:t xml:space="preserve"> meet the high demands </w:t>
      </w:r>
      <w:r>
        <w:rPr>
          <w:rFonts w:cs="Arial"/>
          <w:b/>
          <w:color w:val="000000"/>
          <w:sz w:val="22"/>
          <w:szCs w:val="22"/>
          <w:lang w:val="en-US"/>
        </w:rPr>
        <w:t>of transporting</w:t>
      </w:r>
      <w:r w:rsidRPr="000036D4">
        <w:rPr>
          <w:rFonts w:cs="Arial"/>
          <w:b/>
          <w:color w:val="000000"/>
          <w:sz w:val="22"/>
          <w:szCs w:val="22"/>
          <w:lang w:val="en-US"/>
        </w:rPr>
        <w:t xml:space="preserve"> </w:t>
      </w:r>
      <w:r>
        <w:rPr>
          <w:rFonts w:cs="Arial"/>
          <w:b/>
          <w:color w:val="000000"/>
          <w:sz w:val="22"/>
          <w:szCs w:val="22"/>
          <w:lang w:val="en-US"/>
        </w:rPr>
        <w:t>natural</w:t>
      </w:r>
      <w:r w:rsidRPr="000036D4">
        <w:rPr>
          <w:rFonts w:cs="Arial"/>
          <w:b/>
          <w:color w:val="000000"/>
          <w:sz w:val="22"/>
          <w:szCs w:val="22"/>
          <w:lang w:val="en-US"/>
        </w:rPr>
        <w:t xml:space="preserve"> gas safely from Russia through the Baltic Seat </w:t>
      </w:r>
      <w:r>
        <w:rPr>
          <w:rFonts w:cs="Arial"/>
          <w:b/>
          <w:color w:val="000000"/>
          <w:sz w:val="22"/>
          <w:szCs w:val="22"/>
          <w:lang w:val="en-US"/>
        </w:rPr>
        <w:t>t</w:t>
      </w:r>
      <w:r w:rsidRPr="000036D4">
        <w:rPr>
          <w:rFonts w:cs="Arial"/>
          <w:b/>
          <w:color w:val="000000"/>
          <w:sz w:val="22"/>
          <w:szCs w:val="22"/>
          <w:lang w:val="en-US"/>
        </w:rPr>
        <w:t xml:space="preserve">o Europe. </w:t>
      </w:r>
      <w:proofErr w:type="gramStart"/>
      <w:r>
        <w:rPr>
          <w:rFonts w:cs="Arial"/>
          <w:b/>
          <w:color w:val="000000"/>
          <w:sz w:val="22"/>
          <w:szCs w:val="22"/>
          <w:lang w:val="en-US"/>
        </w:rPr>
        <w:t>iTAC</w:t>
      </w:r>
      <w:proofErr w:type="gramEnd"/>
      <w:r>
        <w:rPr>
          <w:rFonts w:cs="Arial"/>
          <w:b/>
          <w:color w:val="000000"/>
          <w:sz w:val="22"/>
          <w:szCs w:val="22"/>
          <w:lang w:val="en-US"/>
        </w:rPr>
        <w:t xml:space="preserve"> Software AG is supporting this project with a</w:t>
      </w:r>
      <w:r w:rsidRPr="000036D4">
        <w:rPr>
          <w:rFonts w:cs="Arial"/>
          <w:b/>
          <w:color w:val="000000"/>
          <w:sz w:val="22"/>
          <w:szCs w:val="22"/>
          <w:lang w:val="en-US"/>
        </w:rPr>
        <w:t xml:space="preserve"> new Material Traceabi</w:t>
      </w:r>
      <w:r>
        <w:rPr>
          <w:rFonts w:cs="Arial"/>
          <w:b/>
          <w:color w:val="000000"/>
          <w:sz w:val="22"/>
          <w:szCs w:val="22"/>
          <w:lang w:val="en-US"/>
        </w:rPr>
        <w:t>lity and Quality Control System</w:t>
      </w:r>
      <w:r w:rsidRPr="000036D4">
        <w:rPr>
          <w:rFonts w:cs="Arial"/>
          <w:b/>
          <w:color w:val="000000"/>
          <w:sz w:val="22"/>
          <w:szCs w:val="22"/>
          <w:lang w:val="en-US"/>
        </w:rPr>
        <w:t>.</w:t>
      </w:r>
    </w:p>
    <w:p w:rsidR="00CE21C8" w:rsidRPr="000036D4" w:rsidRDefault="00CE21C8" w:rsidP="00CE21C8">
      <w:pPr>
        <w:tabs>
          <w:tab w:val="left" w:pos="1965"/>
        </w:tabs>
        <w:spacing w:after="240" w:line="360" w:lineRule="auto"/>
        <w:rPr>
          <w:rFonts w:cs="Arial"/>
          <w:sz w:val="16"/>
          <w:szCs w:val="16"/>
          <w:lang w:val="en-US"/>
        </w:rPr>
      </w:pPr>
      <w:r w:rsidRPr="000036D4">
        <w:rPr>
          <w:rFonts w:cs="Arial"/>
          <w:sz w:val="22"/>
          <w:szCs w:val="22"/>
          <w:lang w:val="en-US"/>
        </w:rPr>
        <w:t>MÜLHEIM PIPECOATINGS GmbH (MPC) is part of the EUROPI</w:t>
      </w:r>
      <w:r>
        <w:rPr>
          <w:rFonts w:cs="Arial"/>
          <w:sz w:val="22"/>
          <w:szCs w:val="22"/>
          <w:lang w:val="en-US"/>
        </w:rPr>
        <w:t>P</w:t>
      </w:r>
      <w:r w:rsidRPr="000036D4">
        <w:rPr>
          <w:rFonts w:cs="Arial"/>
          <w:sz w:val="22"/>
          <w:szCs w:val="22"/>
          <w:lang w:val="en-US"/>
        </w:rPr>
        <w:t xml:space="preserve">E Group - a global player in the production of </w:t>
      </w:r>
      <w:r>
        <w:rPr>
          <w:rFonts w:cs="Arial"/>
          <w:sz w:val="22"/>
          <w:szCs w:val="22"/>
          <w:lang w:val="en-US"/>
        </w:rPr>
        <w:t>longitudinal</w:t>
      </w:r>
      <w:r w:rsidRPr="000036D4">
        <w:rPr>
          <w:rFonts w:cs="Arial"/>
          <w:sz w:val="22"/>
          <w:szCs w:val="22"/>
          <w:lang w:val="en-US"/>
        </w:rPr>
        <w:t xml:space="preserve"> and spiral seam-welded large </w:t>
      </w:r>
      <w:r>
        <w:rPr>
          <w:rFonts w:cs="Arial"/>
          <w:sz w:val="22"/>
          <w:szCs w:val="22"/>
          <w:lang w:val="en-US"/>
        </w:rPr>
        <w:t xml:space="preserve">diameter </w:t>
      </w:r>
      <w:r w:rsidRPr="000036D4">
        <w:rPr>
          <w:rFonts w:cs="Arial"/>
          <w:sz w:val="22"/>
          <w:szCs w:val="22"/>
          <w:lang w:val="en-US"/>
        </w:rPr>
        <w:t>pipes i</w:t>
      </w:r>
      <w:r>
        <w:rPr>
          <w:rFonts w:cs="Arial"/>
          <w:sz w:val="22"/>
          <w:szCs w:val="22"/>
          <w:lang w:val="en-US"/>
        </w:rPr>
        <w:t xml:space="preserve">n almost every dimension imaginable - </w:t>
      </w:r>
      <w:r w:rsidRPr="000036D4">
        <w:rPr>
          <w:rFonts w:cs="Arial"/>
          <w:sz w:val="22"/>
          <w:szCs w:val="22"/>
          <w:lang w:val="en-US"/>
        </w:rPr>
        <w:t>and is</w:t>
      </w:r>
      <w:r>
        <w:rPr>
          <w:rFonts w:cs="Arial"/>
          <w:sz w:val="22"/>
          <w:szCs w:val="22"/>
          <w:lang w:val="en-US"/>
        </w:rPr>
        <w:t xml:space="preserve"> the competence center</w:t>
      </w:r>
      <w:r w:rsidRPr="000036D4">
        <w:rPr>
          <w:rFonts w:cs="Arial"/>
          <w:sz w:val="22"/>
          <w:szCs w:val="22"/>
          <w:lang w:val="en-US"/>
        </w:rPr>
        <w:t xml:space="preserve"> for coating</w:t>
      </w:r>
      <w:r>
        <w:rPr>
          <w:rFonts w:cs="Arial"/>
          <w:sz w:val="22"/>
          <w:szCs w:val="22"/>
          <w:lang w:val="en-US"/>
        </w:rPr>
        <w:t xml:space="preserve"> processes</w:t>
      </w:r>
      <w:r w:rsidRPr="000036D4">
        <w:rPr>
          <w:rFonts w:cs="Arial"/>
          <w:sz w:val="22"/>
          <w:szCs w:val="22"/>
          <w:lang w:val="en-US"/>
        </w:rPr>
        <w:t xml:space="preserve">. </w:t>
      </w:r>
    </w:p>
    <w:p w:rsidR="00CE21C8" w:rsidRPr="000036D4" w:rsidRDefault="00CE21C8" w:rsidP="00CE21C8">
      <w:pPr>
        <w:tabs>
          <w:tab w:val="left" w:pos="1965"/>
        </w:tabs>
        <w:spacing w:before="240" w:line="360" w:lineRule="auto"/>
        <w:rPr>
          <w:rFonts w:cs="Arial"/>
          <w:sz w:val="22"/>
          <w:szCs w:val="22"/>
          <w:lang w:val="en-US"/>
        </w:rPr>
      </w:pPr>
      <w:r>
        <w:rPr>
          <w:rFonts w:cs="Arial"/>
          <w:sz w:val="22"/>
          <w:szCs w:val="22"/>
          <w:lang w:val="en-US"/>
        </w:rPr>
        <w:t>“</w:t>
      </w:r>
      <w:r w:rsidRPr="000036D4">
        <w:rPr>
          <w:rFonts w:cs="Arial"/>
          <w:sz w:val="22"/>
          <w:szCs w:val="22"/>
          <w:lang w:val="en-US"/>
        </w:rPr>
        <w:t>The specifications for coating pipes are becoming increasingly complex making constant product quality ever mo</w:t>
      </w:r>
      <w:r>
        <w:rPr>
          <w:rFonts w:cs="Arial"/>
          <w:sz w:val="22"/>
          <w:szCs w:val="22"/>
          <w:lang w:val="en-US"/>
        </w:rPr>
        <w:t>re important,”</w:t>
      </w:r>
      <w:r w:rsidRPr="000036D4">
        <w:rPr>
          <w:rFonts w:cs="Arial"/>
          <w:sz w:val="22"/>
          <w:szCs w:val="22"/>
          <w:lang w:val="en-US"/>
        </w:rPr>
        <w:t xml:space="preserve"> explains Rainer Grabowski, Factory Manager at MPC. This </w:t>
      </w:r>
      <w:r>
        <w:rPr>
          <w:rFonts w:cs="Arial"/>
          <w:sz w:val="22"/>
          <w:szCs w:val="22"/>
          <w:lang w:val="en-US"/>
        </w:rPr>
        <w:t>is why the company decided in t</w:t>
      </w:r>
      <w:r w:rsidRPr="000036D4">
        <w:rPr>
          <w:rFonts w:cs="Arial"/>
          <w:sz w:val="22"/>
          <w:szCs w:val="22"/>
          <w:lang w:val="en-US"/>
        </w:rPr>
        <w:t>h</w:t>
      </w:r>
      <w:r>
        <w:rPr>
          <w:rFonts w:cs="Arial"/>
          <w:sz w:val="22"/>
          <w:szCs w:val="22"/>
          <w:lang w:val="en-US"/>
        </w:rPr>
        <w:t>e</w:t>
      </w:r>
      <w:r w:rsidRPr="000036D4">
        <w:rPr>
          <w:rFonts w:cs="Arial"/>
          <w:sz w:val="22"/>
          <w:szCs w:val="22"/>
          <w:lang w:val="en-US"/>
        </w:rPr>
        <w:t xml:space="preserve"> course of a tender to use a Material Traceability and Quality Control System based on the iTAC.MES.Suite from iTAC Software AG. </w:t>
      </w:r>
    </w:p>
    <w:p w:rsidR="00CE21C8" w:rsidRPr="000036D4" w:rsidRDefault="00CE21C8" w:rsidP="00CE21C8">
      <w:pPr>
        <w:tabs>
          <w:tab w:val="left" w:pos="1965"/>
        </w:tabs>
        <w:spacing w:before="240" w:after="240" w:line="360" w:lineRule="auto"/>
        <w:rPr>
          <w:rFonts w:cs="Arial"/>
          <w:sz w:val="22"/>
          <w:szCs w:val="22"/>
          <w:lang w:val="en-US"/>
        </w:rPr>
      </w:pPr>
      <w:r>
        <w:rPr>
          <w:rFonts w:cs="Arial"/>
          <w:sz w:val="22"/>
          <w:szCs w:val="22"/>
          <w:lang w:val="en-US"/>
        </w:rPr>
        <w:t>This</w:t>
      </w:r>
      <w:r w:rsidRPr="000036D4">
        <w:rPr>
          <w:rFonts w:cs="Arial"/>
          <w:sz w:val="22"/>
          <w:szCs w:val="22"/>
          <w:lang w:val="en-US"/>
        </w:rPr>
        <w:t xml:space="preserve"> solution takes complete control of production and loading process</w:t>
      </w:r>
      <w:r>
        <w:rPr>
          <w:rFonts w:cs="Arial"/>
          <w:sz w:val="22"/>
          <w:szCs w:val="22"/>
          <w:lang w:val="en-US"/>
        </w:rPr>
        <w:t>es. It records the whole lifecy</w:t>
      </w:r>
      <w:r w:rsidRPr="000036D4">
        <w:rPr>
          <w:rFonts w:cs="Arial"/>
          <w:sz w:val="22"/>
          <w:szCs w:val="22"/>
          <w:lang w:val="en-US"/>
        </w:rPr>
        <w:t xml:space="preserve">cle of a pipe and is informed about the release status and </w:t>
      </w:r>
      <w:r>
        <w:rPr>
          <w:rFonts w:cs="Arial"/>
          <w:sz w:val="22"/>
          <w:szCs w:val="22"/>
          <w:lang w:val="en-US"/>
        </w:rPr>
        <w:t>storage areas</w:t>
      </w:r>
      <w:r w:rsidRPr="000036D4">
        <w:rPr>
          <w:rFonts w:cs="Arial"/>
          <w:sz w:val="22"/>
          <w:szCs w:val="22"/>
          <w:lang w:val="en-US"/>
        </w:rPr>
        <w:t xml:space="preserve"> as well as transport by truck from EUROPI</w:t>
      </w:r>
      <w:r>
        <w:rPr>
          <w:rFonts w:cs="Arial"/>
          <w:sz w:val="22"/>
          <w:szCs w:val="22"/>
          <w:lang w:val="en-US"/>
        </w:rPr>
        <w:t>P</w:t>
      </w:r>
      <w:r w:rsidRPr="000036D4">
        <w:rPr>
          <w:rFonts w:cs="Arial"/>
          <w:sz w:val="22"/>
          <w:szCs w:val="22"/>
          <w:lang w:val="en-US"/>
        </w:rPr>
        <w:t xml:space="preserve">E to MPC. Staff can access all the data at any time, for example via a handheld PDA. </w:t>
      </w:r>
    </w:p>
    <w:p w:rsidR="00CE21C8" w:rsidRPr="000036D4" w:rsidRDefault="00CE21C8" w:rsidP="00CE21C8">
      <w:pPr>
        <w:tabs>
          <w:tab w:val="left" w:pos="1965"/>
        </w:tabs>
        <w:spacing w:after="240" w:line="360" w:lineRule="auto"/>
        <w:rPr>
          <w:rFonts w:cs="Arial"/>
          <w:sz w:val="22"/>
          <w:szCs w:val="22"/>
          <w:lang w:val="en-US"/>
        </w:rPr>
      </w:pPr>
      <w:r>
        <w:rPr>
          <w:rFonts w:cs="Arial"/>
          <w:sz w:val="22"/>
          <w:szCs w:val="22"/>
          <w:lang w:val="en-US"/>
        </w:rPr>
        <w:t>“</w:t>
      </w:r>
      <w:r w:rsidRPr="000036D4">
        <w:rPr>
          <w:rFonts w:cs="Arial"/>
          <w:sz w:val="22"/>
          <w:szCs w:val="22"/>
          <w:lang w:val="en-US"/>
        </w:rPr>
        <w:t xml:space="preserve">With a high quality product and uninterrupted quality control we can rule out exorbitant consequential damages. </w:t>
      </w:r>
      <w:r>
        <w:rPr>
          <w:rFonts w:cs="Arial"/>
          <w:sz w:val="22"/>
          <w:szCs w:val="22"/>
          <w:lang w:val="en-US"/>
        </w:rPr>
        <w:t>Possible</w:t>
      </w:r>
      <w:r w:rsidRPr="000036D4">
        <w:rPr>
          <w:rFonts w:cs="Arial"/>
          <w:sz w:val="22"/>
          <w:szCs w:val="22"/>
          <w:lang w:val="en-US"/>
        </w:rPr>
        <w:t xml:space="preserve"> faults </w:t>
      </w:r>
      <w:r>
        <w:rPr>
          <w:rFonts w:cs="Arial"/>
          <w:sz w:val="22"/>
          <w:szCs w:val="22"/>
          <w:lang w:val="en-US"/>
        </w:rPr>
        <w:t>have to</w:t>
      </w:r>
      <w:r w:rsidRPr="000036D4">
        <w:rPr>
          <w:rFonts w:cs="Arial"/>
          <w:sz w:val="22"/>
          <w:szCs w:val="22"/>
          <w:lang w:val="en-US"/>
        </w:rPr>
        <w:t xml:space="preserve"> be found during production </w:t>
      </w:r>
      <w:r>
        <w:rPr>
          <w:rFonts w:cs="Arial"/>
          <w:sz w:val="22"/>
          <w:szCs w:val="22"/>
          <w:lang w:val="en-US"/>
        </w:rPr>
        <w:t>or</w:t>
      </w:r>
      <w:r w:rsidRPr="000036D4">
        <w:rPr>
          <w:rFonts w:cs="Arial"/>
          <w:sz w:val="22"/>
          <w:szCs w:val="22"/>
          <w:lang w:val="en-US"/>
        </w:rPr>
        <w:t xml:space="preserve"> </w:t>
      </w:r>
      <w:r>
        <w:rPr>
          <w:rFonts w:cs="Arial"/>
          <w:sz w:val="22"/>
          <w:szCs w:val="22"/>
          <w:lang w:val="en-US"/>
        </w:rPr>
        <w:t xml:space="preserve">the </w:t>
      </w:r>
      <w:r w:rsidRPr="000036D4">
        <w:rPr>
          <w:rFonts w:cs="Arial"/>
          <w:sz w:val="22"/>
          <w:szCs w:val="22"/>
          <w:lang w:val="en-US"/>
        </w:rPr>
        <w:t xml:space="preserve">testing process. This is guaranteed with the </w:t>
      </w:r>
      <w:r w:rsidRPr="000036D4">
        <w:rPr>
          <w:rFonts w:cs="Arial"/>
          <w:bCs/>
          <w:sz w:val="22"/>
          <w:szCs w:val="22"/>
          <w:lang w:val="en-US"/>
        </w:rPr>
        <w:t xml:space="preserve">Material Traceability &amp; Quality Control System. </w:t>
      </w:r>
      <w:r>
        <w:rPr>
          <w:rFonts w:cs="Arial"/>
          <w:bCs/>
          <w:sz w:val="22"/>
          <w:szCs w:val="22"/>
          <w:lang w:val="en-US"/>
        </w:rPr>
        <w:t>As a rule,</w:t>
      </w:r>
      <w:r w:rsidRPr="000036D4">
        <w:rPr>
          <w:rFonts w:cs="Arial"/>
          <w:bCs/>
          <w:sz w:val="22"/>
          <w:szCs w:val="22"/>
          <w:lang w:val="en-US"/>
        </w:rPr>
        <w:t xml:space="preserve"> a maximum of </w:t>
      </w:r>
      <w:r>
        <w:rPr>
          <w:rFonts w:cs="Arial"/>
          <w:bCs/>
          <w:sz w:val="22"/>
          <w:szCs w:val="22"/>
          <w:lang w:val="en-US"/>
        </w:rPr>
        <w:t xml:space="preserve">just </w:t>
      </w:r>
      <w:r w:rsidRPr="000036D4">
        <w:rPr>
          <w:rFonts w:cs="Arial"/>
          <w:bCs/>
          <w:sz w:val="22"/>
          <w:szCs w:val="22"/>
          <w:lang w:val="en-US"/>
        </w:rPr>
        <w:t>0.5% of</w:t>
      </w:r>
      <w:r>
        <w:rPr>
          <w:rFonts w:cs="Arial"/>
          <w:bCs/>
          <w:sz w:val="22"/>
          <w:szCs w:val="22"/>
          <w:lang w:val="en-US"/>
        </w:rPr>
        <w:t xml:space="preserve"> t</w:t>
      </w:r>
      <w:r w:rsidRPr="000036D4">
        <w:rPr>
          <w:rFonts w:cs="Arial"/>
          <w:bCs/>
          <w:sz w:val="22"/>
          <w:szCs w:val="22"/>
          <w:lang w:val="en-US"/>
        </w:rPr>
        <w:t>he pipes need to</w:t>
      </w:r>
      <w:r>
        <w:rPr>
          <w:rFonts w:cs="Arial"/>
          <w:bCs/>
          <w:sz w:val="22"/>
          <w:szCs w:val="22"/>
          <w:lang w:val="en-US"/>
        </w:rPr>
        <w:t xml:space="preserve"> be recoated,”</w:t>
      </w:r>
      <w:r w:rsidRPr="000036D4">
        <w:rPr>
          <w:rFonts w:cs="Arial"/>
          <w:bCs/>
          <w:sz w:val="22"/>
          <w:szCs w:val="22"/>
          <w:lang w:val="en-US"/>
        </w:rPr>
        <w:t xml:space="preserve"> </w:t>
      </w:r>
      <w:proofErr w:type="spellStart"/>
      <w:r>
        <w:rPr>
          <w:rFonts w:cs="Arial"/>
          <w:bCs/>
          <w:sz w:val="22"/>
          <w:szCs w:val="22"/>
          <w:lang w:val="en-US"/>
        </w:rPr>
        <w:t>Mr</w:t>
      </w:r>
      <w:proofErr w:type="spellEnd"/>
      <w:r>
        <w:rPr>
          <w:rFonts w:cs="Arial"/>
          <w:bCs/>
          <w:sz w:val="22"/>
          <w:szCs w:val="22"/>
          <w:lang w:val="en-US"/>
        </w:rPr>
        <w:t xml:space="preserve"> </w:t>
      </w:r>
      <w:r w:rsidRPr="000036D4">
        <w:rPr>
          <w:rFonts w:cs="Arial"/>
          <w:bCs/>
          <w:sz w:val="22"/>
          <w:szCs w:val="22"/>
          <w:lang w:val="en-US"/>
        </w:rPr>
        <w:t>Grabowski continues</w:t>
      </w:r>
      <w:r w:rsidRPr="000036D4">
        <w:rPr>
          <w:rFonts w:cs="Arial"/>
          <w:sz w:val="22"/>
          <w:szCs w:val="22"/>
          <w:lang w:val="en-US"/>
        </w:rPr>
        <w:t>.</w:t>
      </w:r>
    </w:p>
    <w:p w:rsidR="00CE21C8" w:rsidRPr="000036D4" w:rsidRDefault="00CE21C8" w:rsidP="00CE21C8">
      <w:pPr>
        <w:tabs>
          <w:tab w:val="left" w:pos="1965"/>
        </w:tabs>
        <w:spacing w:line="360" w:lineRule="auto"/>
        <w:rPr>
          <w:rFonts w:cs="Arial"/>
          <w:b/>
          <w:sz w:val="22"/>
          <w:szCs w:val="22"/>
          <w:lang w:val="en-US"/>
        </w:rPr>
      </w:pPr>
      <w:r>
        <w:rPr>
          <w:rFonts w:cs="Arial"/>
          <w:b/>
          <w:sz w:val="22"/>
          <w:szCs w:val="22"/>
          <w:lang w:val="en-US"/>
        </w:rPr>
        <w:lastRenderedPageBreak/>
        <w:t>P</w:t>
      </w:r>
      <w:r w:rsidRPr="000036D4">
        <w:rPr>
          <w:rFonts w:cs="Arial"/>
          <w:b/>
          <w:sz w:val="22"/>
          <w:szCs w:val="22"/>
          <w:lang w:val="en-US"/>
        </w:rPr>
        <w:t xml:space="preserve">rocess and quality control </w:t>
      </w:r>
      <w:r>
        <w:rPr>
          <w:rFonts w:cs="Arial"/>
          <w:b/>
          <w:sz w:val="22"/>
          <w:szCs w:val="22"/>
          <w:lang w:val="en-US"/>
        </w:rPr>
        <w:t xml:space="preserve">in every detail </w:t>
      </w:r>
    </w:p>
    <w:p w:rsidR="00CE21C8" w:rsidRPr="000036D4" w:rsidRDefault="00CE21C8" w:rsidP="00CE21C8">
      <w:pPr>
        <w:tabs>
          <w:tab w:val="left" w:pos="1965"/>
        </w:tabs>
        <w:spacing w:after="240" w:line="360" w:lineRule="auto"/>
        <w:rPr>
          <w:rFonts w:cs="Arial"/>
          <w:sz w:val="22"/>
          <w:szCs w:val="22"/>
          <w:lang w:val="en-US"/>
        </w:rPr>
      </w:pPr>
      <w:r w:rsidRPr="000036D4">
        <w:rPr>
          <w:rFonts w:cs="Arial"/>
          <w:sz w:val="22"/>
          <w:szCs w:val="22"/>
          <w:lang w:val="en-US"/>
        </w:rPr>
        <w:t xml:space="preserve">Dirk </w:t>
      </w:r>
      <w:proofErr w:type="spellStart"/>
      <w:r w:rsidRPr="000036D4">
        <w:rPr>
          <w:rFonts w:cs="Arial"/>
          <w:sz w:val="22"/>
          <w:szCs w:val="22"/>
          <w:lang w:val="en-US"/>
        </w:rPr>
        <w:t>Klingbeil</w:t>
      </w:r>
      <w:proofErr w:type="spellEnd"/>
      <w:r w:rsidRPr="000036D4">
        <w:rPr>
          <w:rFonts w:cs="Arial"/>
          <w:sz w:val="22"/>
          <w:szCs w:val="22"/>
          <w:lang w:val="en-US"/>
        </w:rPr>
        <w:t xml:space="preserve">, MPC’s Managing Director explains: </w:t>
      </w:r>
      <w:r>
        <w:rPr>
          <w:rFonts w:cs="Arial"/>
          <w:sz w:val="22"/>
          <w:szCs w:val="22"/>
          <w:lang w:val="en-US"/>
        </w:rPr>
        <w:t>“</w:t>
      </w:r>
      <w:r w:rsidRPr="000036D4">
        <w:rPr>
          <w:rFonts w:cs="Arial"/>
          <w:sz w:val="22"/>
          <w:szCs w:val="22"/>
          <w:lang w:val="en-US"/>
        </w:rPr>
        <w:t>The solution offers much more than a standard system. The uniqueness lies in the numerous individual adaptations and programming based on the Business-Rule-Engine which is an integral part of iTAC.M</w:t>
      </w:r>
      <w:r>
        <w:rPr>
          <w:rFonts w:cs="Arial"/>
          <w:sz w:val="22"/>
          <w:szCs w:val="22"/>
          <w:lang w:val="en-US"/>
        </w:rPr>
        <w:t>ES.Suite.” He goes on to say, “S</w:t>
      </w:r>
      <w:r w:rsidRPr="000036D4">
        <w:rPr>
          <w:rFonts w:cs="Arial"/>
          <w:sz w:val="22"/>
          <w:szCs w:val="22"/>
          <w:lang w:val="en-US"/>
        </w:rPr>
        <w:t>ometimes the pipe</w:t>
      </w:r>
      <w:r>
        <w:rPr>
          <w:rFonts w:cs="Arial"/>
          <w:sz w:val="22"/>
          <w:szCs w:val="22"/>
          <w:lang w:val="en-US"/>
        </w:rPr>
        <w:t>s</w:t>
      </w:r>
      <w:r w:rsidRPr="000036D4">
        <w:rPr>
          <w:rFonts w:cs="Arial"/>
          <w:sz w:val="22"/>
          <w:szCs w:val="22"/>
          <w:lang w:val="en-US"/>
        </w:rPr>
        <w:t xml:space="preserve"> go back and forth a number of times between MPC and EUROPIPE and </w:t>
      </w:r>
      <w:r>
        <w:rPr>
          <w:rFonts w:cs="Arial"/>
          <w:sz w:val="22"/>
          <w:szCs w:val="22"/>
          <w:lang w:val="en-US"/>
        </w:rPr>
        <w:t>they may have</w:t>
      </w:r>
      <w:r w:rsidRPr="000036D4">
        <w:rPr>
          <w:rFonts w:cs="Arial"/>
          <w:sz w:val="22"/>
          <w:szCs w:val="22"/>
          <w:lang w:val="en-US"/>
        </w:rPr>
        <w:t xml:space="preserve"> to</w:t>
      </w:r>
      <w:r>
        <w:rPr>
          <w:rFonts w:cs="Arial"/>
          <w:sz w:val="22"/>
          <w:szCs w:val="22"/>
          <w:lang w:val="en-US"/>
        </w:rPr>
        <w:t xml:space="preserve"> b</w:t>
      </w:r>
      <w:r w:rsidRPr="000036D4">
        <w:rPr>
          <w:rFonts w:cs="Arial"/>
          <w:sz w:val="22"/>
          <w:szCs w:val="22"/>
          <w:lang w:val="en-US"/>
        </w:rPr>
        <w:t xml:space="preserve">e shortened and </w:t>
      </w:r>
      <w:r>
        <w:rPr>
          <w:rFonts w:cs="Arial"/>
          <w:sz w:val="22"/>
          <w:szCs w:val="22"/>
          <w:lang w:val="en-US"/>
        </w:rPr>
        <w:t>taken to the bending plant. This is just one of</w:t>
      </w:r>
      <w:r w:rsidRPr="000036D4">
        <w:rPr>
          <w:rFonts w:cs="Arial"/>
          <w:sz w:val="22"/>
          <w:szCs w:val="22"/>
          <w:lang w:val="en-US"/>
        </w:rPr>
        <w:t xml:space="preserve"> </w:t>
      </w:r>
      <w:r>
        <w:rPr>
          <w:rFonts w:cs="Arial"/>
          <w:sz w:val="22"/>
          <w:szCs w:val="22"/>
          <w:lang w:val="en-US"/>
        </w:rPr>
        <w:t>the daily yet complex demands.”</w:t>
      </w:r>
    </w:p>
    <w:p w:rsidR="00CE21C8" w:rsidRPr="000036D4" w:rsidRDefault="00CE21C8" w:rsidP="00CE21C8">
      <w:pPr>
        <w:tabs>
          <w:tab w:val="left" w:pos="1965"/>
        </w:tabs>
        <w:spacing w:after="240" w:line="360" w:lineRule="auto"/>
        <w:rPr>
          <w:rFonts w:cs="Arial"/>
          <w:sz w:val="22"/>
          <w:szCs w:val="22"/>
          <w:lang w:val="en-US"/>
        </w:rPr>
      </w:pPr>
      <w:proofErr w:type="gramStart"/>
      <w:r w:rsidRPr="000036D4">
        <w:rPr>
          <w:rFonts w:cs="Arial"/>
          <w:sz w:val="22"/>
          <w:szCs w:val="22"/>
          <w:lang w:val="en-US"/>
        </w:rPr>
        <w:t>iTAC</w:t>
      </w:r>
      <w:proofErr w:type="gramEnd"/>
      <w:r w:rsidRPr="000036D4">
        <w:rPr>
          <w:rFonts w:cs="Arial"/>
          <w:sz w:val="22"/>
          <w:szCs w:val="22"/>
          <w:lang w:val="en-US"/>
        </w:rPr>
        <w:t xml:space="preserve"> and MPC </w:t>
      </w:r>
      <w:r>
        <w:rPr>
          <w:rFonts w:cs="Arial"/>
          <w:sz w:val="22"/>
          <w:szCs w:val="22"/>
          <w:lang w:val="en-US"/>
        </w:rPr>
        <w:t xml:space="preserve">have been working closely together to program </w:t>
      </w:r>
      <w:r w:rsidRPr="000036D4">
        <w:rPr>
          <w:rFonts w:cs="Arial"/>
          <w:sz w:val="22"/>
          <w:szCs w:val="22"/>
          <w:lang w:val="en-US"/>
        </w:rPr>
        <w:t>various interfaces: for dispatch, transport/rail, MPC</w:t>
      </w:r>
      <w:r>
        <w:rPr>
          <w:rFonts w:cs="Arial"/>
          <w:sz w:val="22"/>
          <w:szCs w:val="22"/>
          <w:lang w:val="en-US"/>
        </w:rPr>
        <w:t>’s own</w:t>
      </w:r>
      <w:r w:rsidRPr="000036D4">
        <w:rPr>
          <w:rFonts w:cs="Arial"/>
          <w:sz w:val="22"/>
          <w:szCs w:val="22"/>
          <w:lang w:val="en-US"/>
        </w:rPr>
        <w:t xml:space="preserve"> shop</w:t>
      </w:r>
      <w:r>
        <w:rPr>
          <w:rFonts w:cs="Arial"/>
          <w:sz w:val="22"/>
          <w:szCs w:val="22"/>
          <w:lang w:val="en-US"/>
        </w:rPr>
        <w:t>-</w:t>
      </w:r>
      <w:r w:rsidRPr="000036D4">
        <w:rPr>
          <w:rFonts w:cs="Arial"/>
          <w:sz w:val="22"/>
          <w:szCs w:val="22"/>
          <w:lang w:val="en-US"/>
        </w:rPr>
        <w:t xml:space="preserve">floor developments and a BI (Business Intelligence) portal. </w:t>
      </w:r>
      <w:proofErr w:type="gramStart"/>
      <w:r w:rsidRPr="000036D4">
        <w:rPr>
          <w:rFonts w:cs="Arial"/>
          <w:sz w:val="22"/>
          <w:szCs w:val="22"/>
          <w:lang w:val="en-US"/>
        </w:rPr>
        <w:t>iTAC.BI.Portal</w:t>
      </w:r>
      <w:proofErr w:type="gramEnd"/>
      <w:r w:rsidRPr="000036D4">
        <w:rPr>
          <w:rFonts w:cs="Arial"/>
          <w:sz w:val="22"/>
          <w:szCs w:val="22"/>
          <w:lang w:val="en-US"/>
        </w:rPr>
        <w:t xml:space="preserve"> allows documentation on a daily basis as well as final documentation for</w:t>
      </w:r>
      <w:r>
        <w:rPr>
          <w:rFonts w:cs="Arial"/>
          <w:sz w:val="22"/>
          <w:szCs w:val="22"/>
          <w:lang w:val="en-US"/>
        </w:rPr>
        <w:t xml:space="preserve"> t</w:t>
      </w:r>
      <w:r w:rsidRPr="000036D4">
        <w:rPr>
          <w:rFonts w:cs="Arial"/>
          <w:sz w:val="22"/>
          <w:szCs w:val="22"/>
          <w:lang w:val="en-US"/>
        </w:rPr>
        <w:t>he customer. For continuous transparency and process safety</w:t>
      </w:r>
      <w:r>
        <w:rPr>
          <w:rFonts w:cs="Arial"/>
          <w:sz w:val="22"/>
          <w:szCs w:val="22"/>
          <w:lang w:val="en-US"/>
        </w:rPr>
        <w:t>,</w:t>
      </w:r>
      <w:r w:rsidRPr="000036D4">
        <w:rPr>
          <w:rFonts w:cs="Arial"/>
          <w:sz w:val="22"/>
          <w:szCs w:val="22"/>
          <w:lang w:val="en-US"/>
        </w:rPr>
        <w:t xml:space="preserve"> EUROPIPE is always kept </w:t>
      </w:r>
      <w:r>
        <w:rPr>
          <w:rFonts w:cs="Arial"/>
          <w:sz w:val="22"/>
          <w:szCs w:val="22"/>
          <w:lang w:val="en-US"/>
        </w:rPr>
        <w:t>updated</w:t>
      </w:r>
      <w:r w:rsidRPr="000036D4">
        <w:rPr>
          <w:rFonts w:cs="Arial"/>
          <w:sz w:val="22"/>
          <w:szCs w:val="22"/>
          <w:lang w:val="en-US"/>
        </w:rPr>
        <w:t xml:space="preserve"> about the status of</w:t>
      </w:r>
      <w:r>
        <w:rPr>
          <w:rFonts w:cs="Arial"/>
          <w:sz w:val="22"/>
          <w:szCs w:val="22"/>
          <w:lang w:val="en-US"/>
        </w:rPr>
        <w:t xml:space="preserve"> t</w:t>
      </w:r>
      <w:r w:rsidRPr="000036D4">
        <w:rPr>
          <w:rFonts w:cs="Arial"/>
          <w:sz w:val="22"/>
          <w:szCs w:val="22"/>
          <w:lang w:val="en-US"/>
        </w:rPr>
        <w:t>he pipes. Documentation was docked onto the sy</w:t>
      </w:r>
      <w:r>
        <w:rPr>
          <w:rFonts w:cs="Arial"/>
          <w:sz w:val="22"/>
          <w:szCs w:val="22"/>
          <w:lang w:val="en-US"/>
        </w:rPr>
        <w:t>stem with MPC’s own programming</w:t>
      </w:r>
      <w:r w:rsidRPr="000036D4">
        <w:rPr>
          <w:rFonts w:cs="Arial"/>
          <w:sz w:val="22"/>
          <w:szCs w:val="22"/>
          <w:lang w:val="en-US"/>
        </w:rPr>
        <w:t xml:space="preserve">. </w:t>
      </w:r>
    </w:p>
    <w:p w:rsidR="00CE21C8" w:rsidRDefault="00CE21C8" w:rsidP="00CE21C8">
      <w:pPr>
        <w:pStyle w:val="Texteingerckt"/>
        <w:ind w:left="0" w:firstLine="0"/>
        <w:jc w:val="left"/>
        <w:rPr>
          <w:rFonts w:cs="Arial"/>
          <w:sz w:val="22"/>
          <w:szCs w:val="22"/>
          <w:lang w:val="en-US"/>
        </w:rPr>
      </w:pPr>
      <w:r>
        <w:rPr>
          <w:rFonts w:cs="Arial"/>
          <w:sz w:val="22"/>
          <w:szCs w:val="22"/>
          <w:lang w:val="en-US"/>
        </w:rPr>
        <w:t>I</w:t>
      </w:r>
      <w:r w:rsidRPr="000036D4">
        <w:rPr>
          <w:rFonts w:cs="Arial"/>
          <w:sz w:val="22"/>
          <w:szCs w:val="22"/>
          <w:lang w:val="en-US"/>
        </w:rPr>
        <w:t>n practice</w:t>
      </w:r>
      <w:r>
        <w:rPr>
          <w:rFonts w:cs="Arial"/>
          <w:sz w:val="22"/>
          <w:szCs w:val="22"/>
          <w:lang w:val="en-US"/>
        </w:rPr>
        <w:t>,</w:t>
      </w:r>
      <w:r w:rsidRPr="000036D4">
        <w:rPr>
          <w:rFonts w:cs="Arial"/>
          <w:sz w:val="22"/>
          <w:szCs w:val="22"/>
          <w:lang w:val="en-US"/>
        </w:rPr>
        <w:t xml:space="preserve"> the software </w:t>
      </w:r>
      <w:r>
        <w:rPr>
          <w:rFonts w:cs="Arial"/>
          <w:sz w:val="22"/>
          <w:szCs w:val="22"/>
          <w:lang w:val="en-US"/>
        </w:rPr>
        <w:t>delivers on</w:t>
      </w:r>
      <w:r w:rsidRPr="000036D4">
        <w:rPr>
          <w:rFonts w:cs="Arial"/>
          <w:sz w:val="22"/>
          <w:szCs w:val="22"/>
          <w:lang w:val="en-US"/>
        </w:rPr>
        <w:t xml:space="preserve"> </w:t>
      </w:r>
      <w:r>
        <w:rPr>
          <w:rFonts w:cs="Arial"/>
          <w:sz w:val="22"/>
          <w:szCs w:val="22"/>
          <w:lang w:val="en-US"/>
        </w:rPr>
        <w:t>its promise</w:t>
      </w:r>
      <w:r w:rsidRPr="000036D4">
        <w:rPr>
          <w:rFonts w:cs="Arial"/>
          <w:sz w:val="22"/>
          <w:szCs w:val="22"/>
          <w:lang w:val="en-US"/>
        </w:rPr>
        <w:t xml:space="preserve">: The system </w:t>
      </w:r>
      <w:r>
        <w:rPr>
          <w:rFonts w:cs="Arial"/>
          <w:sz w:val="22"/>
          <w:szCs w:val="22"/>
          <w:lang w:val="en-US"/>
        </w:rPr>
        <w:t>started</w:t>
      </w:r>
      <w:r w:rsidRPr="000036D4">
        <w:rPr>
          <w:rFonts w:cs="Arial"/>
          <w:sz w:val="22"/>
          <w:szCs w:val="22"/>
          <w:lang w:val="en-US"/>
        </w:rPr>
        <w:t xml:space="preserve"> in October 2016 </w:t>
      </w:r>
      <w:r>
        <w:rPr>
          <w:rFonts w:cs="Arial"/>
          <w:sz w:val="22"/>
          <w:szCs w:val="22"/>
          <w:lang w:val="en-US"/>
        </w:rPr>
        <w:t>when</w:t>
      </w:r>
      <w:r w:rsidRPr="000036D4">
        <w:rPr>
          <w:rFonts w:cs="Arial"/>
          <w:sz w:val="22"/>
          <w:szCs w:val="22"/>
          <w:lang w:val="en-US"/>
        </w:rPr>
        <w:t xml:space="preserve"> </w:t>
      </w:r>
      <w:r>
        <w:rPr>
          <w:rFonts w:cs="Arial"/>
          <w:sz w:val="22"/>
          <w:szCs w:val="22"/>
          <w:lang w:val="en-US"/>
        </w:rPr>
        <w:t>t</w:t>
      </w:r>
      <w:r w:rsidRPr="000036D4">
        <w:rPr>
          <w:rFonts w:cs="Arial"/>
          <w:sz w:val="22"/>
          <w:szCs w:val="22"/>
          <w:lang w:val="en-US"/>
        </w:rPr>
        <w:t>he Nord Stream 2 project</w:t>
      </w:r>
      <w:r>
        <w:rPr>
          <w:rFonts w:cs="Arial"/>
          <w:sz w:val="22"/>
          <w:szCs w:val="22"/>
          <w:lang w:val="en-US"/>
        </w:rPr>
        <w:t xml:space="preserve"> began</w:t>
      </w:r>
      <w:r w:rsidRPr="000036D4">
        <w:rPr>
          <w:rFonts w:cs="Arial"/>
          <w:sz w:val="22"/>
          <w:szCs w:val="22"/>
          <w:lang w:val="en-US"/>
        </w:rPr>
        <w:t xml:space="preserve">. There were </w:t>
      </w:r>
      <w:r>
        <w:rPr>
          <w:rFonts w:cs="Arial"/>
          <w:sz w:val="22"/>
          <w:szCs w:val="22"/>
          <w:lang w:val="en-US"/>
        </w:rPr>
        <w:t xml:space="preserve">significantly </w:t>
      </w:r>
      <w:r w:rsidRPr="000036D4">
        <w:rPr>
          <w:rFonts w:cs="Arial"/>
          <w:sz w:val="22"/>
          <w:szCs w:val="22"/>
          <w:lang w:val="en-US"/>
        </w:rPr>
        <w:t xml:space="preserve">fewer problems with the first kilometer of pipe than </w:t>
      </w:r>
      <w:r>
        <w:rPr>
          <w:rFonts w:cs="Arial"/>
          <w:sz w:val="22"/>
          <w:szCs w:val="22"/>
          <w:lang w:val="en-US"/>
        </w:rPr>
        <w:t>anticipated</w:t>
      </w:r>
      <w:r w:rsidRPr="000036D4">
        <w:rPr>
          <w:rFonts w:cs="Arial"/>
          <w:sz w:val="22"/>
          <w:szCs w:val="22"/>
          <w:lang w:val="en-US"/>
        </w:rPr>
        <w:t>. This is a great success for</w:t>
      </w:r>
      <w:r>
        <w:rPr>
          <w:rFonts w:cs="Arial"/>
          <w:sz w:val="22"/>
          <w:szCs w:val="22"/>
          <w:lang w:val="en-US"/>
        </w:rPr>
        <w:t xml:space="preserve"> t</w:t>
      </w:r>
      <w:r w:rsidRPr="000036D4">
        <w:rPr>
          <w:rFonts w:cs="Arial"/>
          <w:sz w:val="22"/>
          <w:szCs w:val="22"/>
          <w:lang w:val="en-US"/>
        </w:rPr>
        <w:t xml:space="preserve">he </w:t>
      </w:r>
      <w:r>
        <w:rPr>
          <w:rFonts w:cs="Arial"/>
          <w:sz w:val="22"/>
          <w:szCs w:val="22"/>
          <w:lang w:val="en-US"/>
        </w:rPr>
        <w:t>launch</w:t>
      </w:r>
      <w:r w:rsidRPr="000036D4">
        <w:rPr>
          <w:rFonts w:cs="Arial"/>
          <w:sz w:val="22"/>
          <w:szCs w:val="22"/>
          <w:lang w:val="en-US"/>
        </w:rPr>
        <w:t xml:space="preserve"> of such a complex IT system. </w:t>
      </w:r>
      <w:r>
        <w:rPr>
          <w:rFonts w:cs="Arial"/>
          <w:sz w:val="22"/>
          <w:szCs w:val="22"/>
          <w:lang w:val="en-US"/>
        </w:rPr>
        <w:t>T</w:t>
      </w:r>
      <w:r w:rsidRPr="000036D4">
        <w:rPr>
          <w:rFonts w:cs="Arial"/>
          <w:sz w:val="22"/>
          <w:szCs w:val="22"/>
          <w:lang w:val="en-US"/>
        </w:rPr>
        <w:t>he s</w:t>
      </w:r>
      <w:r>
        <w:rPr>
          <w:rFonts w:cs="Arial"/>
          <w:sz w:val="22"/>
          <w:szCs w:val="22"/>
          <w:lang w:val="en-US"/>
        </w:rPr>
        <w:t xml:space="preserve">olution will be used </w:t>
      </w:r>
      <w:r w:rsidRPr="000036D4">
        <w:rPr>
          <w:rFonts w:cs="Arial"/>
          <w:sz w:val="22"/>
          <w:szCs w:val="22"/>
          <w:lang w:val="en-US"/>
        </w:rPr>
        <w:t>by MPC for all other projects</w:t>
      </w:r>
      <w:r>
        <w:rPr>
          <w:rFonts w:cs="Arial"/>
          <w:sz w:val="22"/>
          <w:szCs w:val="22"/>
          <w:lang w:val="en-US"/>
        </w:rPr>
        <w:t xml:space="preserve"> in the future</w:t>
      </w:r>
      <w:r w:rsidRPr="000036D4">
        <w:rPr>
          <w:rFonts w:cs="Arial"/>
          <w:sz w:val="22"/>
          <w:szCs w:val="22"/>
          <w:lang w:val="en-US"/>
        </w:rPr>
        <w:t>.</w:t>
      </w:r>
    </w:p>
    <w:p w:rsidR="00AF1EF9" w:rsidRDefault="007A7472" w:rsidP="00CE21C8">
      <w:pPr>
        <w:pStyle w:val="Texteingerckt"/>
        <w:ind w:left="0" w:firstLine="0"/>
        <w:jc w:val="left"/>
        <w:rPr>
          <w:rFonts w:cs="Arial"/>
          <w:i/>
          <w:lang w:val="en-US"/>
        </w:rPr>
      </w:pPr>
      <w:r w:rsidRPr="002A5CD4">
        <w:rPr>
          <w:rFonts w:cs="Arial"/>
          <w:i/>
          <w:lang w:val="en-US"/>
        </w:rPr>
        <w:t>Character</w:t>
      </w:r>
      <w:r w:rsidR="00883871">
        <w:rPr>
          <w:rFonts w:cs="Arial"/>
          <w:i/>
          <w:lang w:val="en-US"/>
        </w:rPr>
        <w:t>s</w:t>
      </w:r>
      <w:r w:rsidR="00B61ECF">
        <w:rPr>
          <w:rFonts w:cs="Arial"/>
          <w:i/>
          <w:lang w:val="en-US"/>
        </w:rPr>
        <w:t>: 3.257</w:t>
      </w:r>
      <w:bookmarkStart w:id="0" w:name="_GoBack"/>
      <w:bookmarkEnd w:id="0"/>
    </w:p>
    <w:p w:rsidR="00385BFF" w:rsidRDefault="00385BFF" w:rsidP="00CE21C8">
      <w:pPr>
        <w:pStyle w:val="Texteingerckt"/>
        <w:ind w:left="0" w:firstLine="0"/>
        <w:jc w:val="left"/>
        <w:rPr>
          <w:rFonts w:cs="Arial"/>
          <w:i/>
          <w:lang w:val="en-US"/>
        </w:rPr>
      </w:pPr>
      <w:r>
        <w:rPr>
          <w:noProof/>
        </w:rPr>
        <w:drawing>
          <wp:inline distT="0" distB="0" distL="0" distR="0" wp14:anchorId="75B762A0" wp14:editId="174F9B00">
            <wp:extent cx="4200362" cy="199072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210173" cy="1995375"/>
                    </a:xfrm>
                    <a:prstGeom prst="rect">
                      <a:avLst/>
                    </a:prstGeom>
                  </pic:spPr>
                </pic:pic>
              </a:graphicData>
            </a:graphic>
          </wp:inline>
        </w:drawing>
      </w:r>
    </w:p>
    <w:p w:rsidR="00385BFF" w:rsidRDefault="00385BFF" w:rsidP="002A6EF8">
      <w:pPr>
        <w:pStyle w:val="Texteingerckt"/>
        <w:spacing w:after="0"/>
        <w:ind w:left="0" w:firstLine="0"/>
        <w:jc w:val="left"/>
        <w:rPr>
          <w:i/>
          <w:lang w:val="en-US"/>
        </w:rPr>
      </w:pPr>
      <w:proofErr w:type="spellStart"/>
      <w:proofErr w:type="gramStart"/>
      <w:r w:rsidRPr="00385BFF">
        <w:rPr>
          <w:rFonts w:cs="Arial"/>
          <w:b/>
          <w:i/>
          <w:color w:val="000000"/>
          <w:lang w:val="en-US"/>
        </w:rPr>
        <w:t>iTAC’s</w:t>
      </w:r>
      <w:proofErr w:type="spellEnd"/>
      <w:proofErr w:type="gramEnd"/>
      <w:r w:rsidRPr="00385BFF">
        <w:rPr>
          <w:rFonts w:cs="Arial"/>
          <w:b/>
          <w:i/>
          <w:color w:val="000000"/>
          <w:lang w:val="en-US"/>
        </w:rPr>
        <w:t xml:space="preserve"> Traceability &amp; Quality Control System supports</w:t>
      </w:r>
      <w:r>
        <w:rPr>
          <w:rFonts w:cs="Arial"/>
          <w:b/>
          <w:i/>
          <w:color w:val="000000"/>
          <w:lang w:val="en-US"/>
        </w:rPr>
        <w:t xml:space="preserve"> pipeline projec</w:t>
      </w:r>
      <w:r w:rsidRPr="00385BFF">
        <w:rPr>
          <w:rFonts w:cs="Arial"/>
          <w:b/>
          <w:i/>
          <w:color w:val="000000"/>
          <w:lang w:val="en-US"/>
        </w:rPr>
        <w:t>t</w:t>
      </w:r>
      <w:r>
        <w:rPr>
          <w:rFonts w:cs="Arial"/>
          <w:b/>
          <w:i/>
          <w:color w:val="000000"/>
          <w:lang w:val="en-US"/>
        </w:rPr>
        <w:t>s</w:t>
      </w:r>
    </w:p>
    <w:p w:rsidR="002A6EF8" w:rsidRDefault="002A6EF8" w:rsidP="002A6EF8">
      <w:pPr>
        <w:pStyle w:val="Texteingerckt"/>
        <w:spacing w:after="0"/>
        <w:ind w:left="0" w:firstLine="0"/>
        <w:jc w:val="left"/>
        <w:rPr>
          <w:i/>
          <w:lang w:val="en-US"/>
        </w:rPr>
      </w:pPr>
    </w:p>
    <w:p w:rsidR="002A6EF8" w:rsidRPr="002A6EF8" w:rsidRDefault="002A6EF8" w:rsidP="002A6EF8">
      <w:pPr>
        <w:pStyle w:val="Texteingerckt"/>
        <w:spacing w:after="0"/>
        <w:ind w:left="0" w:firstLine="0"/>
        <w:jc w:val="left"/>
        <w:rPr>
          <w:i/>
          <w:lang w:val="en-US"/>
        </w:rPr>
      </w:pPr>
    </w:p>
    <w:p w:rsidR="00AF1EF9" w:rsidRPr="002A5CD4" w:rsidRDefault="007A7472" w:rsidP="007A7472">
      <w:pPr>
        <w:pStyle w:val="Texteingerckt"/>
        <w:spacing w:line="240" w:lineRule="auto"/>
        <w:ind w:left="0" w:firstLine="0"/>
        <w:rPr>
          <w:rFonts w:cs="Arial"/>
          <w:b/>
          <w:sz w:val="18"/>
          <w:szCs w:val="18"/>
          <w:u w:val="single"/>
          <w:lang w:val="en-US"/>
        </w:rPr>
      </w:pPr>
      <w:r w:rsidRPr="002A5CD4">
        <w:rPr>
          <w:rFonts w:cs="Arial"/>
          <w:b/>
          <w:sz w:val="18"/>
          <w:szCs w:val="18"/>
          <w:u w:val="single"/>
          <w:lang w:val="en-US"/>
        </w:rPr>
        <w:lastRenderedPageBreak/>
        <w:t xml:space="preserve">About </w:t>
      </w:r>
      <w:r w:rsidR="00AF1EF9" w:rsidRPr="002A5CD4">
        <w:rPr>
          <w:rFonts w:cs="Arial"/>
          <w:b/>
          <w:sz w:val="18"/>
          <w:szCs w:val="18"/>
          <w:u w:val="single"/>
          <w:lang w:val="en-US"/>
        </w:rPr>
        <w:t>iTAC Software AG</w:t>
      </w:r>
    </w:p>
    <w:p w:rsidR="007A7472" w:rsidRPr="002A5CD4" w:rsidRDefault="00AA00B0" w:rsidP="007A7472">
      <w:pPr>
        <w:spacing w:line="276" w:lineRule="auto"/>
        <w:rPr>
          <w:rFonts w:cs="Arial"/>
          <w:sz w:val="16"/>
          <w:szCs w:val="20"/>
          <w:lang w:val="en-US"/>
        </w:rPr>
      </w:pPr>
      <w:proofErr w:type="gramStart"/>
      <w:r w:rsidRPr="002A5CD4">
        <w:rPr>
          <w:rFonts w:cs="Arial"/>
          <w:sz w:val="16"/>
          <w:szCs w:val="20"/>
          <w:lang w:val="en-US"/>
        </w:rPr>
        <w:t>iTAC</w:t>
      </w:r>
      <w:proofErr w:type="gramEnd"/>
      <w:r w:rsidRPr="002A5CD4">
        <w:rPr>
          <w:rFonts w:cs="Arial"/>
          <w:sz w:val="16"/>
          <w:szCs w:val="20"/>
          <w:lang w:val="en-US"/>
        </w:rPr>
        <w:t xml:space="preserve"> Software AG, an independent company of the mechanical and plant engineering group </w:t>
      </w:r>
      <w:proofErr w:type="spellStart"/>
      <w:r w:rsidRPr="002A5CD4">
        <w:rPr>
          <w:rFonts w:cs="Arial"/>
          <w:sz w:val="16"/>
          <w:szCs w:val="20"/>
          <w:lang w:val="en-US"/>
        </w:rPr>
        <w:t>Dürr</w:t>
      </w:r>
      <w:proofErr w:type="spellEnd"/>
      <w:r w:rsidRPr="002A5CD4">
        <w:rPr>
          <w:rFonts w:cs="Arial"/>
          <w:sz w:val="16"/>
          <w:szCs w:val="20"/>
          <w:lang w:val="en-US"/>
        </w:rPr>
        <w:t xml:space="preserve">, provides Internet-enabled information and communication technologies for the manufacturing industry. Founded in 1998, the company is one of the leading MES providers in Germany. The iTAC.MES.Suite is a cloud-based Manufacturing Execution System that is used worldwide by companies in different industry sectors such as automotive manufacturers and suppliers, </w:t>
      </w:r>
      <w:hyperlink r:id="rId7" w:history="1">
        <w:r w:rsidRPr="002A5CD4">
          <w:rPr>
            <w:rFonts w:cs="Arial"/>
            <w:sz w:val="16"/>
            <w:szCs w:val="20"/>
            <w:lang w:val="en-US"/>
          </w:rPr>
          <w:t>electronics/EMS/TC</w:t>
        </w:r>
      </w:hyperlink>
      <w:r w:rsidRPr="002A5CD4">
        <w:rPr>
          <w:rFonts w:cs="Arial"/>
          <w:sz w:val="16"/>
          <w:szCs w:val="20"/>
          <w:lang w:val="en-US"/>
        </w:rPr>
        <w:t xml:space="preserve">, medical technology, metal processing and energy. </w:t>
      </w:r>
      <w:r w:rsidRPr="00212DB5">
        <w:rPr>
          <w:rFonts w:cs="Arial"/>
          <w:sz w:val="16"/>
          <w:szCs w:val="20"/>
          <w:lang w:val="en-US"/>
        </w:rPr>
        <w:t xml:space="preserve">Additional services and solutions enable the implementation of industry 4.0 requirements. This includes the </w:t>
      </w:r>
      <w:proofErr w:type="spellStart"/>
      <w:r w:rsidRPr="00212DB5">
        <w:rPr>
          <w:rFonts w:cs="Arial"/>
          <w:sz w:val="16"/>
          <w:szCs w:val="20"/>
          <w:lang w:val="en-US"/>
        </w:rPr>
        <w:t>iTAC.IoT.Platform</w:t>
      </w:r>
      <w:proofErr w:type="spellEnd"/>
      <w:r w:rsidRPr="00212DB5">
        <w:rPr>
          <w:rFonts w:cs="Arial"/>
          <w:sz w:val="16"/>
          <w:szCs w:val="20"/>
          <w:lang w:val="en-US"/>
        </w:rPr>
        <w:t>. Via this I4.0 /</w:t>
      </w:r>
      <w:proofErr w:type="spellStart"/>
      <w:r w:rsidRPr="00212DB5">
        <w:rPr>
          <w:rFonts w:cs="Arial"/>
          <w:sz w:val="16"/>
          <w:szCs w:val="20"/>
          <w:lang w:val="en-US"/>
        </w:rPr>
        <w:t>IoT</w:t>
      </w:r>
      <w:proofErr w:type="spellEnd"/>
      <w:r w:rsidRPr="00212DB5">
        <w:rPr>
          <w:rFonts w:cs="Arial"/>
          <w:sz w:val="16"/>
          <w:szCs w:val="20"/>
          <w:lang w:val="en-US"/>
        </w:rPr>
        <w:t xml:space="preserve"> platform, Docker Container Services (SaaS) can be drawn as Public Cloud applicati</w:t>
      </w:r>
      <w:r>
        <w:rPr>
          <w:rFonts w:cs="Arial"/>
          <w:sz w:val="16"/>
          <w:szCs w:val="20"/>
          <w:lang w:val="en-US"/>
        </w:rPr>
        <w:t xml:space="preserve">ons based on the iTAC.MES.Suite. </w:t>
      </w:r>
      <w:r w:rsidRPr="002A5CD4">
        <w:rPr>
          <w:rFonts w:cs="Arial"/>
          <w:sz w:val="16"/>
          <w:szCs w:val="20"/>
          <w:lang w:val="en-US"/>
        </w:rPr>
        <w:t>ITAC’s philosophy is connecting people, data and systems.</w:t>
      </w:r>
    </w:p>
    <w:p w:rsidR="007A7472" w:rsidRPr="002A5CD4" w:rsidRDefault="007A7472" w:rsidP="007A7472">
      <w:pPr>
        <w:spacing w:line="276" w:lineRule="auto"/>
        <w:rPr>
          <w:rFonts w:cs="Arial"/>
          <w:sz w:val="16"/>
          <w:szCs w:val="20"/>
          <w:lang w:val="en-US"/>
        </w:rPr>
      </w:pPr>
      <w:proofErr w:type="gramStart"/>
      <w:r w:rsidRPr="002A5CD4">
        <w:rPr>
          <w:rFonts w:cs="Arial"/>
          <w:sz w:val="16"/>
          <w:szCs w:val="20"/>
          <w:lang w:val="en-US"/>
        </w:rPr>
        <w:t>iTAC</w:t>
      </w:r>
      <w:proofErr w:type="gramEnd"/>
      <w:r w:rsidRPr="002A5CD4">
        <w:rPr>
          <w:rFonts w:cs="Arial"/>
          <w:sz w:val="16"/>
          <w:szCs w:val="20"/>
          <w:lang w:val="en-US"/>
        </w:rPr>
        <w:t xml:space="preserve"> Software AG has its headquarters in Montabaur (Germany) as well as a branch in the USA and a global partner network for sales and services.</w:t>
      </w:r>
    </w:p>
    <w:p w:rsidR="007A7472" w:rsidRPr="002A5CD4" w:rsidRDefault="007A7472" w:rsidP="007A7472">
      <w:pPr>
        <w:spacing w:line="276" w:lineRule="auto"/>
        <w:rPr>
          <w:rFonts w:cs="Arial"/>
          <w:sz w:val="16"/>
          <w:szCs w:val="20"/>
          <w:lang w:val="en-US"/>
        </w:rPr>
      </w:pPr>
      <w:r w:rsidRPr="002A5CD4">
        <w:rPr>
          <w:rFonts w:cs="Arial"/>
          <w:sz w:val="16"/>
          <w:szCs w:val="20"/>
          <w:lang w:val="en-US"/>
        </w:rPr>
        <w:t>The Dürr Group is one of the world's leading mechanical and plant engineering firms. Products, systems and services offered by Dürr enable highly efficient manufacturing processes in different industries. Business with automobile manufacturers and their suppliers accounts for approximately 60% of Dürr's sales. Other market segments include, for example, the mechanical engineering, chemical and pharmaceutical industries and the woodworking industry.</w:t>
      </w: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3681"/>
        <w:gridCol w:w="4959"/>
      </w:tblGrid>
      <w:tr w:rsidR="002A5CD4" w:rsidRPr="002A5CD4" w:rsidTr="008E65A7">
        <w:trPr>
          <w:trHeight w:val="2343"/>
        </w:trPr>
        <w:tc>
          <w:tcPr>
            <w:tcW w:w="3681" w:type="dxa"/>
            <w:tcBorders>
              <w:top w:val="single" w:sz="4" w:space="0" w:color="FFFFFF"/>
              <w:bottom w:val="single" w:sz="4" w:space="0" w:color="FFFFFF"/>
            </w:tcBorders>
          </w:tcPr>
          <w:p w:rsidR="00AF1EF9" w:rsidRPr="002A5CD4" w:rsidRDefault="00883871" w:rsidP="00AF1EF9">
            <w:pPr>
              <w:spacing w:after="0" w:line="240" w:lineRule="auto"/>
              <w:ind w:left="68"/>
              <w:rPr>
                <w:rFonts w:cs="Arial"/>
                <w:b/>
                <w:bCs/>
                <w:sz w:val="18"/>
                <w:u w:val="single"/>
              </w:rPr>
            </w:pPr>
            <w:r>
              <w:rPr>
                <w:rFonts w:cs="Arial"/>
                <w:b/>
                <w:bCs/>
                <w:sz w:val="18"/>
                <w:u w:val="single"/>
              </w:rPr>
              <w:t>Further Information:</w:t>
            </w:r>
          </w:p>
          <w:p w:rsidR="00AF1EF9" w:rsidRPr="002A5CD4" w:rsidRDefault="00AF1EF9" w:rsidP="00AF1EF9">
            <w:pPr>
              <w:spacing w:after="0" w:line="240" w:lineRule="auto"/>
              <w:ind w:left="68"/>
              <w:rPr>
                <w:rFonts w:cs="Arial"/>
                <w:sz w:val="18"/>
              </w:rPr>
            </w:pPr>
            <w:r w:rsidRPr="002A5CD4">
              <w:rPr>
                <w:rFonts w:cs="Arial"/>
                <w:sz w:val="18"/>
              </w:rPr>
              <w:t>iTAC Software AG</w:t>
            </w:r>
          </w:p>
          <w:p w:rsidR="00AF1EF9" w:rsidRPr="004C42B3" w:rsidRDefault="00AF1EF9" w:rsidP="00AF1EF9">
            <w:pPr>
              <w:spacing w:after="0" w:line="240" w:lineRule="auto"/>
              <w:ind w:left="68"/>
              <w:rPr>
                <w:rFonts w:cs="Arial"/>
                <w:sz w:val="18"/>
                <w:lang w:val="en-US"/>
              </w:rPr>
            </w:pPr>
            <w:r w:rsidRPr="002A5CD4">
              <w:rPr>
                <w:rFonts w:cs="Arial"/>
                <w:sz w:val="18"/>
              </w:rPr>
              <w:t>Aubachstr</w:t>
            </w:r>
            <w:r w:rsidR="00883871">
              <w:rPr>
                <w:rFonts w:cs="Arial"/>
                <w:sz w:val="18"/>
              </w:rPr>
              <w:t>.</w:t>
            </w:r>
            <w:r w:rsidRPr="002A5CD4">
              <w:rPr>
                <w:rFonts w:cs="Arial"/>
                <w:sz w:val="18"/>
              </w:rPr>
              <w:t xml:space="preserve"> </w:t>
            </w:r>
            <w:r w:rsidRPr="004C42B3">
              <w:rPr>
                <w:rFonts w:cs="Arial"/>
                <w:sz w:val="18"/>
                <w:lang w:val="en-US"/>
              </w:rPr>
              <w:t>24</w:t>
            </w:r>
            <w:r w:rsidRPr="004C42B3">
              <w:rPr>
                <w:rFonts w:cs="Arial"/>
                <w:sz w:val="18"/>
                <w:lang w:val="en-US"/>
              </w:rPr>
              <w:br/>
              <w:t>56410 Montabaur</w:t>
            </w:r>
          </w:p>
          <w:p w:rsidR="00883871" w:rsidRPr="00883871" w:rsidRDefault="00883871" w:rsidP="00AF1EF9">
            <w:pPr>
              <w:spacing w:after="0" w:line="240" w:lineRule="auto"/>
              <w:ind w:left="68"/>
              <w:rPr>
                <w:rFonts w:cs="Arial"/>
                <w:sz w:val="18"/>
                <w:lang w:val="en-US"/>
              </w:rPr>
            </w:pPr>
            <w:r w:rsidRPr="00883871">
              <w:rPr>
                <w:rFonts w:cs="Arial"/>
                <w:sz w:val="18"/>
                <w:lang w:val="en-US"/>
              </w:rPr>
              <w:t>Germany</w:t>
            </w:r>
          </w:p>
          <w:p w:rsidR="00883871" w:rsidRDefault="00AF1EF9" w:rsidP="00AF1EF9">
            <w:pPr>
              <w:spacing w:after="0" w:line="240" w:lineRule="auto"/>
              <w:ind w:left="68"/>
              <w:rPr>
                <w:rFonts w:cs="Arial"/>
                <w:b/>
                <w:bCs/>
                <w:sz w:val="18"/>
                <w:u w:val="single"/>
                <w:lang w:val="sv-SE"/>
              </w:rPr>
            </w:pPr>
            <w:r w:rsidRPr="002A5CD4">
              <w:rPr>
                <w:rFonts w:cs="Arial"/>
                <w:sz w:val="18"/>
                <w:lang w:val="sv-SE"/>
              </w:rPr>
              <w:br/>
            </w:r>
            <w:r w:rsidR="00883871">
              <w:rPr>
                <w:rFonts w:cs="Arial"/>
                <w:b/>
                <w:bCs/>
                <w:sz w:val="18"/>
                <w:u w:val="single"/>
                <w:lang w:val="sv-SE"/>
              </w:rPr>
              <w:t>Contact</w:t>
            </w:r>
          </w:p>
          <w:p w:rsidR="00883871" w:rsidRDefault="00AF1EF9" w:rsidP="00883871">
            <w:pPr>
              <w:spacing w:after="0" w:line="240" w:lineRule="auto"/>
              <w:ind w:left="68"/>
              <w:rPr>
                <w:rFonts w:cs="Arial"/>
                <w:sz w:val="18"/>
                <w:lang w:val="sv-SE"/>
              </w:rPr>
            </w:pPr>
            <w:r w:rsidRPr="002A5CD4">
              <w:rPr>
                <w:rFonts w:cs="Arial"/>
                <w:sz w:val="18"/>
                <w:lang w:val="sv-SE"/>
              </w:rPr>
              <w:t>Michael Fischer</w:t>
            </w:r>
          </w:p>
          <w:p w:rsidR="00883871" w:rsidRDefault="00AF1EF9" w:rsidP="00883871">
            <w:pPr>
              <w:spacing w:after="0" w:line="240" w:lineRule="auto"/>
              <w:ind w:left="68"/>
              <w:rPr>
                <w:rFonts w:cs="Arial"/>
                <w:sz w:val="18"/>
                <w:lang w:val="sv-SE"/>
              </w:rPr>
            </w:pPr>
            <w:r w:rsidRPr="002A5CD4">
              <w:rPr>
                <w:rFonts w:cs="Arial"/>
                <w:i/>
                <w:sz w:val="18"/>
                <w:lang w:val="sv-SE"/>
              </w:rPr>
              <w:t>Director</w:t>
            </w:r>
          </w:p>
          <w:p w:rsidR="00883871" w:rsidRDefault="00AF1EF9" w:rsidP="00883871">
            <w:pPr>
              <w:spacing w:after="0" w:line="240" w:lineRule="auto"/>
              <w:ind w:left="68"/>
              <w:rPr>
                <w:rFonts w:cs="Arial"/>
                <w:sz w:val="18"/>
                <w:lang w:val="sv-SE"/>
              </w:rPr>
            </w:pPr>
            <w:r w:rsidRPr="002A5CD4">
              <w:rPr>
                <w:rFonts w:cs="Arial"/>
                <w:i/>
                <w:sz w:val="18"/>
                <w:lang w:val="sv-SE"/>
              </w:rPr>
              <w:t>Marketing &amp; Communications</w:t>
            </w:r>
          </w:p>
          <w:p w:rsidR="00883871" w:rsidRDefault="00AF1EF9" w:rsidP="00883871">
            <w:pPr>
              <w:spacing w:after="0" w:line="240" w:lineRule="auto"/>
              <w:ind w:left="68"/>
              <w:rPr>
                <w:rFonts w:cs="Arial"/>
                <w:sz w:val="18"/>
                <w:lang w:val="sv-SE"/>
              </w:rPr>
            </w:pPr>
            <w:r w:rsidRPr="002A5CD4">
              <w:rPr>
                <w:rFonts w:cs="Arial"/>
                <w:sz w:val="18"/>
                <w:lang w:val="sv-SE"/>
              </w:rPr>
              <w:t>Tel.: +49 2602 1065-217</w:t>
            </w:r>
          </w:p>
          <w:p w:rsidR="00883871" w:rsidRDefault="00883871" w:rsidP="00883871">
            <w:pPr>
              <w:spacing w:after="0" w:line="240" w:lineRule="auto"/>
              <w:ind w:left="68"/>
              <w:rPr>
                <w:rFonts w:cs="Arial"/>
                <w:sz w:val="18"/>
                <w:lang w:val="sv-SE"/>
              </w:rPr>
            </w:pPr>
            <w:r w:rsidRPr="004C42B3">
              <w:rPr>
                <w:rFonts w:cs="Arial"/>
                <w:sz w:val="18"/>
                <w:lang w:val="en-US"/>
              </w:rPr>
              <w:t>E</w:t>
            </w:r>
            <w:r w:rsidR="00AF1EF9" w:rsidRPr="004C42B3">
              <w:rPr>
                <w:rFonts w:cs="Arial"/>
                <w:sz w:val="18"/>
                <w:lang w:val="en-US"/>
              </w:rPr>
              <w:t xml:space="preserve">-Mail: </w:t>
            </w:r>
            <w:hyperlink r:id="rId8" w:history="1">
              <w:r w:rsidR="00AF1EF9" w:rsidRPr="004C42B3">
                <w:rPr>
                  <w:rStyle w:val="Hyperlink"/>
                  <w:rFonts w:cs="Arial"/>
                  <w:color w:val="auto"/>
                  <w:sz w:val="18"/>
                  <w:lang w:val="en-US"/>
                </w:rPr>
                <w:t>michael.fischer@itac.de</w:t>
              </w:r>
            </w:hyperlink>
          </w:p>
          <w:p w:rsidR="00AF1EF9" w:rsidRPr="00883871" w:rsidRDefault="00B61ECF" w:rsidP="00883871">
            <w:pPr>
              <w:spacing w:after="0" w:line="240" w:lineRule="auto"/>
              <w:ind w:left="68"/>
              <w:rPr>
                <w:rFonts w:cs="Arial"/>
                <w:sz w:val="18"/>
                <w:lang w:val="sv-SE"/>
              </w:rPr>
            </w:pPr>
            <w:hyperlink r:id="rId9" w:history="1">
              <w:r w:rsidR="00AF1EF9" w:rsidRPr="00883871">
                <w:rPr>
                  <w:rStyle w:val="Hyperlink"/>
                  <w:rFonts w:cs="Arial"/>
                  <w:color w:val="auto"/>
                  <w:sz w:val="18"/>
                  <w:lang w:val="en-US"/>
                </w:rPr>
                <w:t>www.itacsoftware.de</w:t>
              </w:r>
            </w:hyperlink>
          </w:p>
        </w:tc>
        <w:tc>
          <w:tcPr>
            <w:tcW w:w="4959" w:type="dxa"/>
            <w:tcBorders>
              <w:top w:val="single" w:sz="4" w:space="0" w:color="FFFFFF"/>
              <w:bottom w:val="single" w:sz="4" w:space="0" w:color="FFFFFF"/>
            </w:tcBorders>
          </w:tcPr>
          <w:p w:rsidR="00883871" w:rsidRDefault="00AF1EF9" w:rsidP="00AF1EF9">
            <w:pPr>
              <w:tabs>
                <w:tab w:val="left" w:pos="3350"/>
              </w:tabs>
              <w:spacing w:after="0" w:line="240" w:lineRule="auto"/>
              <w:ind w:left="215"/>
              <w:rPr>
                <w:rFonts w:cs="Arial"/>
                <w:sz w:val="18"/>
              </w:rPr>
            </w:pPr>
            <w:r w:rsidRPr="002A5CD4">
              <w:rPr>
                <w:rFonts w:cs="Arial"/>
                <w:b/>
                <w:bCs/>
                <w:sz w:val="18"/>
                <w:u w:val="single"/>
              </w:rPr>
              <w:t>PR-Agen</w:t>
            </w:r>
            <w:r w:rsidR="00883871">
              <w:rPr>
                <w:rFonts w:cs="Arial"/>
                <w:b/>
                <w:bCs/>
                <w:sz w:val="18"/>
                <w:u w:val="single"/>
              </w:rPr>
              <w:t>cy</w:t>
            </w:r>
            <w:r w:rsidRPr="002A5CD4">
              <w:rPr>
                <w:rFonts w:cs="Arial"/>
                <w:sz w:val="18"/>
              </w:rPr>
              <w:br/>
              <w:t>punctum pr-agentur GmbH</w:t>
            </w:r>
            <w:r w:rsidRPr="002A5CD4">
              <w:rPr>
                <w:rFonts w:cs="Arial"/>
                <w:sz w:val="18"/>
              </w:rPr>
              <w:br/>
              <w:t>Neuer Zollhof 3</w:t>
            </w:r>
            <w:r w:rsidRPr="002A5CD4">
              <w:rPr>
                <w:rFonts w:cs="Arial"/>
                <w:sz w:val="18"/>
              </w:rPr>
              <w:br/>
              <w:t>40221 Düsseldorf</w:t>
            </w:r>
          </w:p>
          <w:p w:rsidR="00AF1EF9" w:rsidRPr="00883871" w:rsidRDefault="00883871" w:rsidP="00AF1EF9">
            <w:pPr>
              <w:tabs>
                <w:tab w:val="left" w:pos="3350"/>
              </w:tabs>
              <w:spacing w:after="0" w:line="240" w:lineRule="auto"/>
              <w:ind w:left="215"/>
              <w:rPr>
                <w:rFonts w:cs="Arial"/>
                <w:bCs/>
                <w:sz w:val="18"/>
                <w:lang w:val="en-US"/>
              </w:rPr>
            </w:pPr>
            <w:r w:rsidRPr="00883871">
              <w:rPr>
                <w:rFonts w:cs="Arial"/>
                <w:bCs/>
                <w:sz w:val="18"/>
                <w:lang w:val="en-US"/>
              </w:rPr>
              <w:t>Germany</w:t>
            </w:r>
            <w:r w:rsidR="00AF1EF9" w:rsidRPr="00883871">
              <w:rPr>
                <w:rFonts w:cs="Arial"/>
                <w:sz w:val="18"/>
                <w:lang w:val="en-US"/>
              </w:rPr>
              <w:br/>
            </w:r>
          </w:p>
          <w:p w:rsidR="00AF1EF9" w:rsidRPr="00883871" w:rsidRDefault="00883871" w:rsidP="00AF1EF9">
            <w:pPr>
              <w:tabs>
                <w:tab w:val="left" w:pos="3350"/>
              </w:tabs>
              <w:spacing w:after="0" w:line="240" w:lineRule="auto"/>
              <w:ind w:left="215"/>
              <w:rPr>
                <w:rFonts w:cs="Arial"/>
                <w:sz w:val="18"/>
                <w:lang w:val="en-US"/>
              </w:rPr>
            </w:pPr>
            <w:r w:rsidRPr="00883871">
              <w:rPr>
                <w:rFonts w:cs="Arial"/>
                <w:b/>
                <w:bCs/>
                <w:sz w:val="18"/>
                <w:u w:val="single"/>
                <w:lang w:val="en-US"/>
              </w:rPr>
              <w:t>Contact</w:t>
            </w:r>
            <w:r w:rsidR="00AF1EF9" w:rsidRPr="00883871">
              <w:rPr>
                <w:rFonts w:cs="Arial"/>
                <w:sz w:val="18"/>
                <w:lang w:val="en-US"/>
              </w:rPr>
              <w:br/>
              <w:t>Ulrike Peter</w:t>
            </w:r>
          </w:p>
          <w:p w:rsidR="00AF1EF9" w:rsidRPr="00883871" w:rsidRDefault="00883871" w:rsidP="00AF1EF9">
            <w:pPr>
              <w:tabs>
                <w:tab w:val="left" w:pos="3350"/>
              </w:tabs>
              <w:spacing w:after="0" w:line="240" w:lineRule="auto"/>
              <w:ind w:left="215"/>
              <w:rPr>
                <w:rFonts w:cs="Arial"/>
                <w:sz w:val="18"/>
                <w:lang w:val="en-US"/>
              </w:rPr>
            </w:pPr>
            <w:r w:rsidRPr="00883871">
              <w:rPr>
                <w:rFonts w:cs="Arial"/>
                <w:bCs/>
                <w:i/>
                <w:sz w:val="18"/>
                <w:lang w:val="en-US"/>
              </w:rPr>
              <w:t>General Manager</w:t>
            </w:r>
            <w:r w:rsidR="00AF1EF9" w:rsidRPr="00883871">
              <w:rPr>
                <w:rFonts w:cs="Arial"/>
                <w:sz w:val="18"/>
                <w:lang w:val="en-US"/>
              </w:rPr>
              <w:br/>
              <w:t xml:space="preserve">Tel.: </w:t>
            </w:r>
            <w:r w:rsidR="00AF1EF9" w:rsidRPr="00883871">
              <w:rPr>
                <w:rFonts w:cs="Arial"/>
                <w:sz w:val="18"/>
                <w:szCs w:val="18"/>
                <w:lang w:val="en-US"/>
              </w:rPr>
              <w:t>+49 211 9717977-0</w:t>
            </w:r>
          </w:p>
          <w:p w:rsidR="00AF1EF9" w:rsidRPr="002A5CD4" w:rsidRDefault="00AF1EF9" w:rsidP="00AF1EF9">
            <w:pPr>
              <w:tabs>
                <w:tab w:val="left" w:pos="3350"/>
              </w:tabs>
              <w:spacing w:after="0" w:line="240" w:lineRule="auto"/>
              <w:ind w:left="215"/>
              <w:rPr>
                <w:rFonts w:cs="Arial"/>
                <w:sz w:val="18"/>
                <w:lang w:val="pt-BR"/>
              </w:rPr>
            </w:pPr>
            <w:r w:rsidRPr="002A5CD4">
              <w:rPr>
                <w:rFonts w:cs="Arial"/>
                <w:sz w:val="18"/>
                <w:lang w:val="pt-BR"/>
              </w:rPr>
              <w:t xml:space="preserve">E-Mail: </w:t>
            </w:r>
            <w:hyperlink r:id="rId10" w:history="1">
              <w:r w:rsidRPr="002A5CD4">
                <w:rPr>
                  <w:rStyle w:val="Hyperlink"/>
                  <w:rFonts w:cs="Arial"/>
                  <w:color w:val="auto"/>
                  <w:sz w:val="18"/>
                  <w:lang w:val="pt-BR"/>
                </w:rPr>
                <w:t>up@punctum-pr.de</w:t>
              </w:r>
            </w:hyperlink>
          </w:p>
          <w:p w:rsidR="00AF1EF9" w:rsidRPr="002A5CD4" w:rsidRDefault="00B61ECF" w:rsidP="00AF1EF9">
            <w:pPr>
              <w:tabs>
                <w:tab w:val="left" w:pos="3350"/>
              </w:tabs>
              <w:spacing w:after="0" w:line="240" w:lineRule="auto"/>
              <w:ind w:left="215"/>
              <w:rPr>
                <w:rFonts w:cs="Arial"/>
                <w:sz w:val="18"/>
                <w:lang w:val="pt-BR"/>
              </w:rPr>
            </w:pPr>
            <w:hyperlink r:id="rId11" w:history="1">
              <w:r w:rsidR="00AF1EF9" w:rsidRPr="002A5CD4">
                <w:rPr>
                  <w:rStyle w:val="Hyperlink"/>
                  <w:rFonts w:cs="Arial"/>
                  <w:color w:val="auto"/>
                  <w:sz w:val="18"/>
                </w:rPr>
                <w:t>www.punctum-pr.de</w:t>
              </w:r>
            </w:hyperlink>
          </w:p>
          <w:p w:rsidR="00AF1EF9" w:rsidRPr="002A5CD4" w:rsidRDefault="00AF1EF9" w:rsidP="00AF1EF9">
            <w:pPr>
              <w:tabs>
                <w:tab w:val="left" w:pos="3350"/>
              </w:tabs>
              <w:spacing w:line="240" w:lineRule="auto"/>
              <w:rPr>
                <w:rFonts w:cs="Arial"/>
                <w:sz w:val="18"/>
              </w:rPr>
            </w:pPr>
          </w:p>
        </w:tc>
      </w:tr>
    </w:tbl>
    <w:p w:rsidR="00633B5A" w:rsidRPr="00AF1EF9" w:rsidRDefault="00633B5A" w:rsidP="00AF1EF9"/>
    <w:sectPr w:rsidR="00633B5A" w:rsidRPr="00AF1EF9" w:rsidSect="00AF1EF9">
      <w:headerReference w:type="default" r:id="rId12"/>
      <w:footerReference w:type="default" r:id="rId13"/>
      <w:headerReference w:type="first" r:id="rId14"/>
      <w:footerReference w:type="first" r:id="rId15"/>
      <w:pgSz w:w="11906" w:h="16838" w:code="9"/>
      <w:pgMar w:top="2552" w:right="2268" w:bottom="992" w:left="2268" w:header="709" w:footer="42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1C8" w:rsidRDefault="00CE21C8">
      <w:r>
        <w:separator/>
      </w:r>
    </w:p>
  </w:endnote>
  <w:endnote w:type="continuationSeparator" w:id="0">
    <w:p w:rsidR="00CE21C8" w:rsidRDefault="00CE2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Pr="003D22FE" w:rsidRDefault="00633B5A" w:rsidP="003D22FE">
    <w:pPr>
      <w:pStyle w:val="Kopfzeile"/>
      <w:tabs>
        <w:tab w:val="clear" w:pos="4536"/>
        <w:tab w:val="left" w:pos="1620"/>
        <w:tab w:val="left" w:pos="2160"/>
        <w:tab w:val="left" w:pos="3856"/>
        <w:tab w:val="left" w:pos="5220"/>
        <w:tab w:val="left" w:pos="7380"/>
        <w:tab w:val="left" w:pos="7740"/>
      </w:tabs>
      <w:spacing w:after="0" w:line="240" w:lineRule="auto"/>
      <w:rPr>
        <w:color w:val="00325C"/>
        <w:sz w:val="13"/>
        <w:szCs w:val="13"/>
      </w:rPr>
    </w:pPr>
    <w:r>
      <w:rPr>
        <w:noProof/>
        <w:color w:val="00325C"/>
        <w:sz w:val="13"/>
        <w:szCs w:val="13"/>
      </w:rPr>
      <w:drawing>
        <wp:anchor distT="0" distB="0" distL="114300" distR="114300" simplePos="0" relativeHeight="251659264" behindDoc="0" locked="0" layoutInCell="1" allowOverlap="1" wp14:anchorId="2E4F8567" wp14:editId="3BBD7C5C">
          <wp:simplePos x="0" y="0"/>
          <wp:positionH relativeFrom="margin">
            <wp:posOffset>4572141</wp:posOffset>
          </wp:positionH>
          <wp:positionV relativeFrom="page">
            <wp:posOffset>10215880</wp:posOffset>
          </wp:positionV>
          <wp:extent cx="719455" cy="189230"/>
          <wp:effectExtent l="0" t="0" r="0" b="127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F94" w:rsidRDefault="000B4F94" w:rsidP="00AF1EF9">
    <w:pPr>
      <w:pStyle w:val="Fuzeile"/>
      <w:tabs>
        <w:tab w:val="left" w:pos="5670"/>
        <w:tab w:val="left" w:pos="5812"/>
        <w:tab w:val="left" w:pos="7371"/>
      </w:tabs>
    </w:pPr>
    <w:r>
      <w:rPr>
        <w:noProof/>
        <w:color w:val="00325C"/>
        <w:sz w:val="13"/>
        <w:szCs w:val="13"/>
      </w:rPr>
      <w:drawing>
        <wp:anchor distT="0" distB="0" distL="114300" distR="114300" simplePos="0" relativeHeight="251661312" behindDoc="0" locked="0" layoutInCell="1" allowOverlap="1" wp14:anchorId="3386C880" wp14:editId="54C6A7F2">
          <wp:simplePos x="0" y="0"/>
          <wp:positionH relativeFrom="margin">
            <wp:posOffset>3436479</wp:posOffset>
          </wp:positionH>
          <wp:positionV relativeFrom="page">
            <wp:posOffset>10220960</wp:posOffset>
          </wp:positionV>
          <wp:extent cx="719455" cy="189230"/>
          <wp:effectExtent l="0" t="0" r="0" b="127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55" cy="18923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1C8" w:rsidRDefault="00CE21C8">
      <w:r>
        <w:separator/>
      </w:r>
    </w:p>
  </w:footnote>
  <w:footnote w:type="continuationSeparator" w:id="0">
    <w:p w:rsidR="00CE21C8" w:rsidRDefault="00CE21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24B4C" w:rsidP="00667992">
    <w:pPr>
      <w:pStyle w:val="Kopfzeile"/>
      <w:spacing w:after="0" w:line="240" w:lineRule="auto"/>
      <w:jc w:val="right"/>
      <w:rPr>
        <w:sz w:val="11"/>
        <w:szCs w:val="11"/>
      </w:rPr>
    </w:pPr>
  </w:p>
  <w:p w:rsidR="00424B4C" w:rsidRDefault="0043536C" w:rsidP="00667992">
    <w:pPr>
      <w:pStyle w:val="Kopfzeile"/>
      <w:spacing w:after="0" w:line="240" w:lineRule="auto"/>
      <w:jc w:val="right"/>
      <w:rPr>
        <w:sz w:val="11"/>
        <w:szCs w:val="11"/>
      </w:rPr>
    </w:pPr>
    <w:r>
      <w:rPr>
        <w:noProof/>
        <w:sz w:val="11"/>
        <w:szCs w:val="11"/>
      </w:rPr>
      <w:drawing>
        <wp:inline distT="0" distB="0" distL="0" distR="0">
          <wp:extent cx="1066800" cy="647700"/>
          <wp:effectExtent l="0" t="0" r="0" b="0"/>
          <wp:docPr id="1" name="Bild 1"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4B4C" w:rsidRDefault="00424B4C" w:rsidP="004C42B3">
    <w:pPr>
      <w:pStyle w:val="Kopfzeile"/>
      <w:tabs>
        <w:tab w:val="left" w:pos="5670"/>
      </w:tabs>
      <w:spacing w:after="0" w:line="240" w:lineRule="auto"/>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Default="00424B4C" w:rsidP="00EC1B56">
    <w:pPr>
      <w:pStyle w:val="Kopfzeile"/>
      <w:spacing w:after="0" w:line="240" w:lineRule="auto"/>
      <w:jc w:val="right"/>
      <w:rPr>
        <w:sz w:val="11"/>
        <w:szCs w:val="11"/>
      </w:rPr>
    </w:pPr>
  </w:p>
  <w:p w:rsidR="00424B4C" w:rsidRPr="00396409" w:rsidRDefault="0043536C" w:rsidP="004C42B3">
    <w:pPr>
      <w:pStyle w:val="Kopfzeile"/>
      <w:spacing w:after="0" w:line="240" w:lineRule="auto"/>
      <w:rPr>
        <w:sz w:val="11"/>
        <w:szCs w:val="11"/>
      </w:rPr>
    </w:pPr>
    <w:r>
      <w:rPr>
        <w:noProof/>
        <w:sz w:val="11"/>
        <w:szCs w:val="11"/>
      </w:rPr>
      <w:drawing>
        <wp:inline distT="0" distB="0" distL="0" distR="0" wp14:anchorId="6A5D7A94" wp14:editId="1F347388">
          <wp:extent cx="1066800" cy="647700"/>
          <wp:effectExtent l="0" t="0" r="0" b="0"/>
          <wp:docPr id="2" name="Bild 2" descr="iTAC_Logo_RGB_b3-15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TAC_Logo_RGB_b3-15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47700"/>
                  </a:xfrm>
                  <a:prstGeom prst="rect">
                    <a:avLst/>
                  </a:prstGeom>
                  <a:noFill/>
                  <a:ln>
                    <a:noFill/>
                  </a:ln>
                </pic:spPr>
              </pic:pic>
            </a:graphicData>
          </a:graphic>
        </wp:inline>
      </w:drawing>
    </w:r>
  </w:p>
  <w:p w:rsidR="00424B4C" w:rsidRDefault="00424B4C" w:rsidP="00EC1B56">
    <w:pPr>
      <w:pStyle w:val="Kopfzeile"/>
      <w:spacing w:after="0" w:line="240" w:lineRule="auto"/>
      <w:jc w:val="right"/>
      <w:rPr>
        <w:sz w:val="11"/>
        <w:szCs w:val="11"/>
      </w:rPr>
    </w:pPr>
  </w:p>
  <w:p w:rsidR="00424B4C" w:rsidRDefault="00AF1EF9" w:rsidP="00EC1B56">
    <w:pPr>
      <w:pStyle w:val="Kopfzeile"/>
      <w:spacing w:after="0" w:line="240" w:lineRule="auto"/>
      <w:jc w:val="right"/>
      <w:rPr>
        <w:sz w:val="11"/>
        <w:szCs w:val="11"/>
      </w:rPr>
    </w:pPr>
    <w:r>
      <w:rPr>
        <w:noProof/>
      </w:rPr>
      <mc:AlternateContent>
        <mc:Choice Requires="wps">
          <w:drawing>
            <wp:anchor distT="0" distB="0" distL="114300" distR="114300" simplePos="0" relativeHeight="251663360" behindDoc="0" locked="0" layoutInCell="1" allowOverlap="1" wp14:anchorId="79C4A474" wp14:editId="07E5DC46">
              <wp:simplePos x="0" y="0"/>
              <wp:positionH relativeFrom="leftMargin">
                <wp:posOffset>11289</wp:posOffset>
              </wp:positionH>
              <wp:positionV relativeFrom="paragraph">
                <wp:posOffset>239254</wp:posOffset>
              </wp:positionV>
              <wp:extent cx="1399822" cy="5339080"/>
              <wp:effectExtent l="0" t="0" r="10160" b="1397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9822" cy="5339080"/>
                      </a:xfrm>
                      <a:prstGeom prst="rect">
                        <a:avLst/>
                      </a:prstGeom>
                      <a:solidFill>
                        <a:srgbClr val="FFFFFF"/>
                      </a:solidFill>
                      <a:ln w="9525">
                        <a:solidFill>
                          <a:srgbClr val="FFFFFF"/>
                        </a:solidFill>
                        <a:miter lim="800000"/>
                        <a:headEnd/>
                        <a:tailEnd/>
                      </a:ln>
                    </wps:spPr>
                    <wps:txbx>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9C4A474" id="_x0000_t202" coordsize="21600,21600" o:spt="202" path="m,l,21600r21600,l21600,xe">
              <v:stroke joinstyle="miter"/>
              <v:path gradientshapeok="t" o:connecttype="rect"/>
            </v:shapetype>
            <v:shape id="Text Box 1" o:spid="_x0000_s1026" type="#_x0000_t202" style="position:absolute;left:0;text-align:left;margin-left:.9pt;margin-top:18.85pt;width:110.2pt;height:420.4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" strokecolor="white">
              <v:textbox style="layout-flow:vertical;mso-layout-flow-alt:bottom-to-top">
                <w:txbxContent>
                  <w:p w:rsidR="00AF1EF9" w:rsidRDefault="00AF1EF9" w:rsidP="00AF1EF9">
                    <w:pPr>
                      <w:spacing w:after="0" w:line="240" w:lineRule="auto"/>
                      <w:jc w:val="right"/>
                      <w:rPr>
                        <w:rFonts w:ascii="Arial Black" w:hAnsi="Arial Black"/>
                        <w:color w:val="808080"/>
                        <w:sz w:val="72"/>
                      </w:rPr>
                    </w:pPr>
                    <w:r>
                      <w:rPr>
                        <w:rFonts w:ascii="Arial Black" w:hAnsi="Arial Black"/>
                        <w:color w:val="808080"/>
                        <w:sz w:val="72"/>
                      </w:rPr>
                      <w:t>PRESS</w:t>
                    </w:r>
                    <w:r w:rsidR="007A7472">
                      <w:rPr>
                        <w:rFonts w:ascii="Arial Black" w:hAnsi="Arial Black"/>
                        <w:color w:val="808080"/>
                        <w:sz w:val="72"/>
                      </w:rPr>
                      <w:t xml:space="preserve"> RELEASE</w:t>
                    </w:r>
                  </w:p>
                </w:txbxContent>
              </v:textbox>
              <w10:wrap anchorx="margin"/>
            </v:shape>
          </w:pict>
        </mc:Fallback>
      </mc:AlternateContent>
    </w:r>
  </w:p>
  <w:p w:rsidR="00424B4C" w:rsidRDefault="00424B4C" w:rsidP="00EC1B56">
    <w:pPr>
      <w:pStyle w:val="Kopfzeile"/>
      <w:spacing w:after="0" w:line="240" w:lineRule="auto"/>
      <w:jc w:val="right"/>
      <w:rPr>
        <w:sz w:val="11"/>
        <w:szCs w:val="11"/>
      </w:rPr>
    </w:pPr>
  </w:p>
  <w:p w:rsidR="00424B4C" w:rsidRPr="009A6BDF" w:rsidRDefault="00424B4C" w:rsidP="00EC1B56">
    <w:pPr>
      <w:pStyle w:val="Kopfzeile"/>
      <w:spacing w:after="0" w:line="240" w:lineRule="auto"/>
      <w:rPr>
        <w:sz w:val="11"/>
        <w:szCs w:val="1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131078" w:nlCheck="1" w:checkStyle="0"/>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C8"/>
    <w:rsid w:val="00041487"/>
    <w:rsid w:val="00073278"/>
    <w:rsid w:val="0009124A"/>
    <w:rsid w:val="0009163F"/>
    <w:rsid w:val="000A1E4F"/>
    <w:rsid w:val="000B4F94"/>
    <w:rsid w:val="00100484"/>
    <w:rsid w:val="00103965"/>
    <w:rsid w:val="0017162F"/>
    <w:rsid w:val="001748CD"/>
    <w:rsid w:val="001A127A"/>
    <w:rsid w:val="001E5588"/>
    <w:rsid w:val="00206B99"/>
    <w:rsid w:val="00284656"/>
    <w:rsid w:val="002A5CD4"/>
    <w:rsid w:val="002A6EF8"/>
    <w:rsid w:val="002C1C82"/>
    <w:rsid w:val="002D6B62"/>
    <w:rsid w:val="002F5FEF"/>
    <w:rsid w:val="00314E01"/>
    <w:rsid w:val="00330375"/>
    <w:rsid w:val="00343ABE"/>
    <w:rsid w:val="0034531C"/>
    <w:rsid w:val="0037113F"/>
    <w:rsid w:val="00382147"/>
    <w:rsid w:val="00385BFF"/>
    <w:rsid w:val="00396409"/>
    <w:rsid w:val="003B71C0"/>
    <w:rsid w:val="003D1580"/>
    <w:rsid w:val="003D22FE"/>
    <w:rsid w:val="00424B4C"/>
    <w:rsid w:val="0043536C"/>
    <w:rsid w:val="00486B4E"/>
    <w:rsid w:val="004C42B3"/>
    <w:rsid w:val="005139A9"/>
    <w:rsid w:val="00583AF0"/>
    <w:rsid w:val="00633B5A"/>
    <w:rsid w:val="00646972"/>
    <w:rsid w:val="00667992"/>
    <w:rsid w:val="0067442B"/>
    <w:rsid w:val="006800AF"/>
    <w:rsid w:val="00700865"/>
    <w:rsid w:val="00752C6B"/>
    <w:rsid w:val="00761116"/>
    <w:rsid w:val="007642D1"/>
    <w:rsid w:val="00791724"/>
    <w:rsid w:val="007A7472"/>
    <w:rsid w:val="007B149C"/>
    <w:rsid w:val="007B2AB8"/>
    <w:rsid w:val="007C0EDF"/>
    <w:rsid w:val="007C1D2B"/>
    <w:rsid w:val="007E41C0"/>
    <w:rsid w:val="0080268E"/>
    <w:rsid w:val="00807F58"/>
    <w:rsid w:val="008566FA"/>
    <w:rsid w:val="00873447"/>
    <w:rsid w:val="00883871"/>
    <w:rsid w:val="008B73D3"/>
    <w:rsid w:val="008C22BB"/>
    <w:rsid w:val="008C33EC"/>
    <w:rsid w:val="0090501A"/>
    <w:rsid w:val="00905DC8"/>
    <w:rsid w:val="00913443"/>
    <w:rsid w:val="00947CB1"/>
    <w:rsid w:val="00953687"/>
    <w:rsid w:val="00972F86"/>
    <w:rsid w:val="00981257"/>
    <w:rsid w:val="00981FC9"/>
    <w:rsid w:val="00983DE4"/>
    <w:rsid w:val="009850FE"/>
    <w:rsid w:val="00990D38"/>
    <w:rsid w:val="009A6BDF"/>
    <w:rsid w:val="009E43EF"/>
    <w:rsid w:val="00A136FA"/>
    <w:rsid w:val="00A13917"/>
    <w:rsid w:val="00A73AE3"/>
    <w:rsid w:val="00AA00B0"/>
    <w:rsid w:val="00AD2AE3"/>
    <w:rsid w:val="00AD2DDE"/>
    <w:rsid w:val="00AE4ECE"/>
    <w:rsid w:val="00AF1EF9"/>
    <w:rsid w:val="00AF53A5"/>
    <w:rsid w:val="00B54631"/>
    <w:rsid w:val="00B5707F"/>
    <w:rsid w:val="00B61ECF"/>
    <w:rsid w:val="00BF7C74"/>
    <w:rsid w:val="00C01823"/>
    <w:rsid w:val="00C34D46"/>
    <w:rsid w:val="00CE21C8"/>
    <w:rsid w:val="00D11550"/>
    <w:rsid w:val="00D35AE2"/>
    <w:rsid w:val="00D46441"/>
    <w:rsid w:val="00D93E08"/>
    <w:rsid w:val="00DD4E1B"/>
    <w:rsid w:val="00DD7306"/>
    <w:rsid w:val="00DE4B8A"/>
    <w:rsid w:val="00E07C4F"/>
    <w:rsid w:val="00E15719"/>
    <w:rsid w:val="00E35A85"/>
    <w:rsid w:val="00E4253B"/>
    <w:rsid w:val="00E46BEE"/>
    <w:rsid w:val="00E82ADE"/>
    <w:rsid w:val="00E82D9C"/>
    <w:rsid w:val="00EA7FF2"/>
    <w:rsid w:val="00EB40D2"/>
    <w:rsid w:val="00EB6B0D"/>
    <w:rsid w:val="00EC17DB"/>
    <w:rsid w:val="00EC1B56"/>
    <w:rsid w:val="00F00DEE"/>
    <w:rsid w:val="00F153C2"/>
    <w:rsid w:val="00F734CD"/>
    <w:rsid w:val="00F75B70"/>
    <w:rsid w:val="00FB5044"/>
    <w:rsid w:val="00FD77D7"/>
    <w:rsid w:val="00FF30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0C09BCF-5AF9-4548-BBE4-2E5BB1E6A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11550"/>
    <w:pPr>
      <w:spacing w:after="120" w:line="280" w:lineRule="exact"/>
    </w:pPr>
    <w:rPr>
      <w:rFonts w:ascii="Arial" w:hAnsi="Arial"/>
      <w:szCs w:val="24"/>
    </w:rPr>
  </w:style>
  <w:style w:type="paragraph" w:styleId="berschrift1">
    <w:name w:val="heading 1"/>
    <w:basedOn w:val="Standard"/>
    <w:next w:val="Standard"/>
    <w:qFormat/>
    <w:rsid w:val="00E46BEE"/>
    <w:pPr>
      <w:keepNext/>
      <w:outlineLvl w:val="0"/>
    </w:pPr>
    <w:rPr>
      <w:b/>
      <w:bCs/>
      <w:szCs w:val="20"/>
    </w:rPr>
  </w:style>
  <w:style w:type="paragraph" w:styleId="berschrift6">
    <w:name w:val="heading 6"/>
    <w:basedOn w:val="Standard"/>
    <w:next w:val="Standard"/>
    <w:link w:val="berschrift6Zchn"/>
    <w:uiPriority w:val="99"/>
    <w:unhideWhenUsed/>
    <w:qFormat/>
    <w:rsid w:val="00AF1EF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A6BDF"/>
    <w:pPr>
      <w:tabs>
        <w:tab w:val="center" w:pos="4536"/>
        <w:tab w:val="right" w:pos="9072"/>
      </w:tabs>
    </w:pPr>
  </w:style>
  <w:style w:type="paragraph" w:styleId="Fuzeile">
    <w:name w:val="footer"/>
    <w:basedOn w:val="Standard"/>
    <w:rsid w:val="009A6BDF"/>
    <w:pPr>
      <w:tabs>
        <w:tab w:val="center" w:pos="4536"/>
        <w:tab w:val="right" w:pos="9072"/>
      </w:tabs>
    </w:pPr>
  </w:style>
  <w:style w:type="character" w:styleId="Hyperlink">
    <w:name w:val="Hyperlink"/>
    <w:basedOn w:val="Absatz-Standardschriftart"/>
    <w:uiPriority w:val="99"/>
    <w:rsid w:val="00B5707F"/>
    <w:rPr>
      <w:color w:val="0000FF"/>
      <w:u w:val="single"/>
    </w:rPr>
  </w:style>
  <w:style w:type="paragraph" w:styleId="Dokumentstruktur">
    <w:name w:val="Document Map"/>
    <w:basedOn w:val="Standard"/>
    <w:semiHidden/>
    <w:rsid w:val="003D1580"/>
    <w:pPr>
      <w:shd w:val="clear" w:color="auto" w:fill="000080"/>
    </w:pPr>
    <w:rPr>
      <w:rFonts w:ascii="Tahoma" w:hAnsi="Tahoma" w:cs="Tahoma"/>
      <w:szCs w:val="20"/>
    </w:rPr>
  </w:style>
  <w:style w:type="paragraph" w:styleId="Sprechblasentext">
    <w:name w:val="Balloon Text"/>
    <w:basedOn w:val="Standard"/>
    <w:link w:val="SprechblasentextZchn"/>
    <w:semiHidden/>
    <w:unhideWhenUsed/>
    <w:rsid w:val="00C0182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C01823"/>
    <w:rPr>
      <w:rFonts w:ascii="Tahoma" w:hAnsi="Tahoma" w:cs="Tahoma"/>
      <w:sz w:val="16"/>
      <w:szCs w:val="16"/>
    </w:rPr>
  </w:style>
  <w:style w:type="character" w:customStyle="1" w:styleId="berschrift6Zchn">
    <w:name w:val="Überschrift 6 Zchn"/>
    <w:basedOn w:val="Absatz-Standardschriftart"/>
    <w:link w:val="berschrift6"/>
    <w:uiPriority w:val="99"/>
    <w:rsid w:val="00AF1EF9"/>
    <w:rPr>
      <w:rFonts w:asciiTheme="majorHAnsi" w:eastAsiaTheme="majorEastAsia" w:hAnsiTheme="majorHAnsi" w:cstheme="majorBidi"/>
      <w:color w:val="243F60" w:themeColor="accent1" w:themeShade="7F"/>
      <w:szCs w:val="24"/>
    </w:rPr>
  </w:style>
  <w:style w:type="paragraph" w:customStyle="1" w:styleId="Texteingerckt">
    <w:name w:val="Text eingerückt"/>
    <w:basedOn w:val="Standard"/>
    <w:uiPriority w:val="99"/>
    <w:rsid w:val="00AF1EF9"/>
    <w:pPr>
      <w:spacing w:line="360" w:lineRule="auto"/>
      <w:ind w:left="-567" w:firstLine="170"/>
      <w:jc w:val="both"/>
      <w:outlineLvl w:val="0"/>
    </w:pPr>
    <w:rPr>
      <w:szCs w:val="20"/>
    </w:rPr>
  </w:style>
  <w:style w:type="character" w:styleId="Seitenzahl">
    <w:name w:val="page number"/>
    <w:uiPriority w:val="99"/>
    <w:rsid w:val="00CE21C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chael.fischer@itac.de"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en.itac.de/pages/branches/eleronic/index.htm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punctum-pr.de"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mailto:up@punctum-pr.de" TargetMode="External"/><Relationship Id="rId4" Type="http://schemas.openxmlformats.org/officeDocument/2006/relationships/footnotes" Target="footnotes.xml"/><Relationship Id="rId9" Type="http://schemas.openxmlformats.org/officeDocument/2006/relationships/hyperlink" Target="http://www.itacsoftware.d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747</Words>
  <Characters>4711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PR17_9876_EN_(f)_PM_MPC</vt:lpstr>
    </vt:vector>
  </TitlesOfParts>
  <Manager>michael.fischer@itacsoftware.com</Manager>
  <Company>iTAC Software AG</Company>
  <LinksUpToDate>false</LinksUpToDate>
  <CharactersWithSpaces>5448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PR17_9876_EN_(f)_PM_MPC</dc:title>
  <dc:subject>iTAC Pipe Tracking System at MPC</dc:subject>
  <dc:creator>iTAC Marketing Michael Fischer</dc:creator>
  <cp:keywords>MPC, IoT, MES, Pipe Tacking, Tacking System, iTAC, Pipe Coating, Manufacturing Execution System, Industrie 4.0</cp:keywords>
  <dc:description>copyright</dc:description>
  <cp:lastModifiedBy>Elena Portugall</cp:lastModifiedBy>
  <cp:revision>4</cp:revision>
  <cp:lastPrinted>2017-06-12T06:49:00Z</cp:lastPrinted>
  <dcterms:created xsi:type="dcterms:W3CDTF">2017-06-12T06:37:00Z</dcterms:created>
  <dcterms:modified xsi:type="dcterms:W3CDTF">2017-06-12T07:31:00Z</dcterms:modified>
  <cp:category>MPC, IoT, MES, Pipe Tacking, Tacking System, iTAC, Pipe Coating, Manufacturing Execution System, Industrie 4.0</cp:category>
</cp:coreProperties>
</file>